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CE165" w14:textId="4DCAFCE1" w:rsidR="001B0FA0" w:rsidRPr="001B0FA0" w:rsidRDefault="00E74E65" w:rsidP="001B0FA0">
      <w:pPr>
        <w:pStyle w:val="NormalWeb"/>
        <w:rPr>
          <w:sz w:val="20"/>
          <w:szCs w:val="20"/>
        </w:rPr>
      </w:pPr>
      <w:r w:rsidRPr="00E74E65">
        <w:rPr>
          <w:rFonts w:ascii="ArialMT" w:hAnsi="ArialMT"/>
          <w:b/>
          <w:bCs/>
          <w:color w:val="0070C0"/>
          <w:sz w:val="21"/>
          <w:szCs w:val="21"/>
        </w:rPr>
        <w:t xml:space="preserve">A Call to Action for </w:t>
      </w:r>
      <w:r w:rsidR="001B0FA0">
        <w:rPr>
          <w:rFonts w:ascii="ArialMT" w:hAnsi="ArialMT"/>
          <w:b/>
          <w:bCs/>
          <w:color w:val="0070C0"/>
          <w:sz w:val="21"/>
          <w:szCs w:val="21"/>
        </w:rPr>
        <w:t xml:space="preserve">resetting </w:t>
      </w:r>
      <w:r w:rsidRPr="00E74E65">
        <w:rPr>
          <w:rFonts w:ascii="ArialMT" w:hAnsi="ArialMT"/>
          <w:b/>
          <w:bCs/>
          <w:color w:val="0070C0"/>
          <w:sz w:val="21"/>
          <w:szCs w:val="21"/>
        </w:rPr>
        <w:t xml:space="preserve">an optimal balance between </w:t>
      </w:r>
      <w:r w:rsidR="00A45236">
        <w:rPr>
          <w:rFonts w:ascii="ArialMT" w:hAnsi="ArialMT"/>
          <w:b/>
          <w:bCs/>
          <w:color w:val="0070C0"/>
          <w:sz w:val="21"/>
          <w:szCs w:val="21"/>
        </w:rPr>
        <w:t>f</w:t>
      </w:r>
      <w:r w:rsidRPr="00E74E65">
        <w:rPr>
          <w:rFonts w:ascii="ArialMT" w:hAnsi="ArialMT"/>
          <w:b/>
          <w:bCs/>
          <w:color w:val="0070C0"/>
          <w:sz w:val="21"/>
          <w:szCs w:val="21"/>
        </w:rPr>
        <w:t>ace-to-</w:t>
      </w:r>
      <w:r w:rsidR="00A45236">
        <w:rPr>
          <w:rFonts w:ascii="ArialMT" w:hAnsi="ArialMT"/>
          <w:b/>
          <w:bCs/>
          <w:color w:val="0070C0"/>
          <w:sz w:val="21"/>
          <w:szCs w:val="21"/>
        </w:rPr>
        <w:t>f</w:t>
      </w:r>
      <w:r w:rsidRPr="00E74E65">
        <w:rPr>
          <w:rFonts w:ascii="ArialMT" w:hAnsi="ArialMT"/>
          <w:b/>
          <w:bCs/>
          <w:color w:val="0070C0"/>
          <w:sz w:val="21"/>
          <w:szCs w:val="21"/>
        </w:rPr>
        <w:t xml:space="preserve">ace, </w:t>
      </w:r>
      <w:r w:rsidR="00A45236">
        <w:rPr>
          <w:rFonts w:ascii="ArialMT" w:hAnsi="ArialMT"/>
          <w:b/>
          <w:bCs/>
          <w:color w:val="0070C0"/>
          <w:sz w:val="21"/>
          <w:szCs w:val="21"/>
        </w:rPr>
        <w:t>a</w:t>
      </w:r>
      <w:r w:rsidRPr="00E74E65">
        <w:rPr>
          <w:rFonts w:ascii="ArialMT" w:hAnsi="ArialMT"/>
          <w:b/>
          <w:bCs/>
          <w:color w:val="0070C0"/>
          <w:sz w:val="21"/>
          <w:szCs w:val="21"/>
        </w:rPr>
        <w:t>ssertive outreach and digitally enhanced community focussed mental health services</w:t>
      </w:r>
      <w:r w:rsidR="001B0FA0">
        <w:rPr>
          <w:rFonts w:ascii="ArialMT" w:hAnsi="ArialMT"/>
          <w:b/>
          <w:bCs/>
          <w:color w:val="0070C0"/>
          <w:sz w:val="21"/>
          <w:szCs w:val="21"/>
        </w:rPr>
        <w:t>:</w:t>
      </w:r>
      <w:r w:rsidRPr="00E74E65">
        <w:rPr>
          <w:rFonts w:ascii="ArialMT" w:hAnsi="ArialMT"/>
          <w:b/>
          <w:bCs/>
          <w:color w:val="0070C0"/>
          <w:sz w:val="21"/>
          <w:szCs w:val="21"/>
        </w:rPr>
        <w:t xml:space="preserve"> </w:t>
      </w:r>
      <w:r w:rsidR="001B0FA0" w:rsidRPr="001B0FA0">
        <w:rPr>
          <w:rFonts w:ascii="Arial" w:hAnsi="Arial" w:cs="Arial"/>
          <w:b/>
          <w:bCs/>
          <w:color w:val="006DBF"/>
          <w:sz w:val="20"/>
          <w:szCs w:val="20"/>
        </w:rPr>
        <w:t xml:space="preserve">Telehealth </w:t>
      </w:r>
      <w:r w:rsidR="001B0FA0">
        <w:rPr>
          <w:rFonts w:ascii="Arial" w:hAnsi="Arial" w:cs="Arial"/>
          <w:b/>
          <w:bCs/>
          <w:color w:val="006DBF"/>
          <w:sz w:val="20"/>
          <w:szCs w:val="20"/>
        </w:rPr>
        <w:t xml:space="preserve">Mental Health </w:t>
      </w:r>
      <w:r w:rsidR="001B0FA0" w:rsidRPr="001B0FA0">
        <w:rPr>
          <w:rFonts w:ascii="Arial" w:hAnsi="Arial" w:cs="Arial"/>
          <w:b/>
          <w:bCs/>
          <w:color w:val="006DBF"/>
          <w:sz w:val="20"/>
          <w:szCs w:val="20"/>
        </w:rPr>
        <w:t>Services for</w:t>
      </w:r>
      <w:r w:rsidR="001B0FA0">
        <w:rPr>
          <w:rFonts w:ascii="Arial" w:hAnsi="Arial" w:cs="Arial"/>
          <w:b/>
          <w:bCs/>
          <w:color w:val="006DBF"/>
          <w:sz w:val="20"/>
          <w:szCs w:val="20"/>
        </w:rPr>
        <w:t xml:space="preserve"> and beyond</w:t>
      </w:r>
      <w:r w:rsidR="001B0FA0" w:rsidRPr="001B0FA0">
        <w:rPr>
          <w:rFonts w:ascii="Arial" w:hAnsi="Arial" w:cs="Arial"/>
          <w:b/>
          <w:bCs/>
          <w:color w:val="006DBF"/>
          <w:sz w:val="20"/>
          <w:szCs w:val="20"/>
        </w:rPr>
        <w:t xml:space="preserve"> Prolonged Drought</w:t>
      </w:r>
      <w:r w:rsidR="001B0FA0">
        <w:rPr>
          <w:rFonts w:ascii="Arial" w:hAnsi="Arial" w:cs="Arial"/>
          <w:b/>
          <w:bCs/>
          <w:color w:val="006DBF"/>
          <w:sz w:val="20"/>
          <w:szCs w:val="20"/>
        </w:rPr>
        <w:t>s</w:t>
      </w:r>
      <w:r w:rsidR="001B0FA0" w:rsidRPr="001B0FA0">
        <w:rPr>
          <w:rFonts w:ascii="Arial" w:hAnsi="Arial" w:cs="Arial"/>
          <w:b/>
          <w:bCs/>
          <w:color w:val="006DBF"/>
          <w:sz w:val="20"/>
          <w:szCs w:val="20"/>
        </w:rPr>
        <w:t>, Extreme Bushfire regions, COVID19 &amp; other likely Climate Change related</w:t>
      </w:r>
      <w:r w:rsidR="001B0FA0">
        <w:rPr>
          <w:rFonts w:ascii="Arial" w:hAnsi="Arial" w:cs="Arial"/>
          <w:b/>
          <w:bCs/>
          <w:color w:val="006DBF"/>
          <w:sz w:val="20"/>
          <w:szCs w:val="20"/>
        </w:rPr>
        <w:t xml:space="preserve"> adverse events.</w:t>
      </w:r>
      <w:r w:rsidR="001B0FA0" w:rsidRPr="001B0FA0">
        <w:rPr>
          <w:rFonts w:ascii="Arial" w:hAnsi="Arial" w:cs="Arial"/>
          <w:b/>
          <w:bCs/>
          <w:color w:val="006DBF"/>
          <w:sz w:val="20"/>
          <w:szCs w:val="20"/>
        </w:rPr>
        <w:t xml:space="preserve"> </w:t>
      </w:r>
    </w:p>
    <w:p w14:paraId="67BB2113" w14:textId="162477B9" w:rsidR="00004E15" w:rsidRPr="00004E15" w:rsidRDefault="00A45236" w:rsidP="00004E15">
      <w:pPr>
        <w:pStyle w:val="NormalWeb"/>
        <w:shd w:val="clear" w:color="auto" w:fill="FFFFFF"/>
        <w:rPr>
          <w:color w:val="0070C0"/>
        </w:rPr>
      </w:pPr>
      <w:r>
        <w:rPr>
          <w:rFonts w:ascii="ArialMT" w:hAnsi="ArialMT"/>
          <w:color w:val="0070C0"/>
          <w:sz w:val="18"/>
          <w:szCs w:val="18"/>
        </w:rPr>
        <w:t>Supporting Document for</w:t>
      </w:r>
      <w:r w:rsidR="00004E15">
        <w:rPr>
          <w:rFonts w:ascii="ArialMT" w:hAnsi="ArialMT"/>
          <w:color w:val="0070C0"/>
          <w:sz w:val="18"/>
          <w:szCs w:val="18"/>
        </w:rPr>
        <w:t xml:space="preserve"> Action Plan: </w:t>
      </w:r>
      <w:r w:rsidR="00004E15" w:rsidRPr="00004E15">
        <w:rPr>
          <w:rFonts w:ascii="Arial" w:hAnsi="Arial" w:cs="Arial"/>
          <w:color w:val="0070C0"/>
          <w:sz w:val="18"/>
          <w:szCs w:val="18"/>
        </w:rPr>
        <w:t>The Need for Fundamental Change in Mental Health</w:t>
      </w:r>
      <w:r w:rsidR="00004E15">
        <w:rPr>
          <w:rFonts w:ascii="Arial" w:hAnsi="Arial" w:cs="Arial"/>
          <w:color w:val="0070C0"/>
          <w:sz w:val="18"/>
          <w:szCs w:val="18"/>
        </w:rPr>
        <w:t xml:space="preserve">, </w:t>
      </w:r>
      <w:r>
        <w:rPr>
          <w:rFonts w:ascii="Arial" w:hAnsi="Arial" w:cs="Arial"/>
          <w:color w:val="0070C0"/>
          <w:sz w:val="18"/>
          <w:szCs w:val="18"/>
        </w:rPr>
        <w:t>International Mental Health Collaborating Network [ICMHCN].</w:t>
      </w:r>
    </w:p>
    <w:p w14:paraId="2DD8327B" w14:textId="79C98DAD" w:rsidR="00AF4563" w:rsidRDefault="00E74E65" w:rsidP="00AF4563">
      <w:pPr>
        <w:spacing w:before="100" w:beforeAutospacing="1" w:after="100" w:afterAutospacing="1"/>
        <w:rPr>
          <w:rFonts w:ascii="ArialMT" w:eastAsia="Times New Roman" w:hAnsi="ArialMT" w:cs="Times New Roman"/>
          <w:color w:val="0070C0"/>
          <w:sz w:val="18"/>
          <w:szCs w:val="18"/>
          <w:lang w:eastAsia="en-GB"/>
        </w:rPr>
      </w:pPr>
      <w:r w:rsidRPr="00AF4563">
        <w:rPr>
          <w:rFonts w:ascii="ArialMT" w:eastAsia="Times New Roman" w:hAnsi="ArialMT" w:cs="Times New Roman"/>
          <w:color w:val="0070C0"/>
          <w:sz w:val="18"/>
          <w:szCs w:val="18"/>
          <w:lang w:eastAsia="en-GB"/>
        </w:rPr>
        <w:t xml:space="preserve">Professor Alan Rosen, AO, Chair </w:t>
      </w:r>
      <w:r w:rsidR="00A45236">
        <w:rPr>
          <w:rFonts w:ascii="ArialMT" w:eastAsia="Times New Roman" w:hAnsi="ArialMT" w:cs="Times New Roman"/>
          <w:color w:val="0070C0"/>
          <w:sz w:val="18"/>
          <w:szCs w:val="18"/>
          <w:lang w:eastAsia="en-GB"/>
        </w:rPr>
        <w:t>Transforming Australia’s Mental Health Service System, Inc, [</w:t>
      </w:r>
      <w:r w:rsidRPr="00AF4563">
        <w:rPr>
          <w:rFonts w:ascii="ArialMT" w:eastAsia="Times New Roman" w:hAnsi="ArialMT" w:cs="Times New Roman"/>
          <w:color w:val="0070C0"/>
          <w:sz w:val="18"/>
          <w:szCs w:val="18"/>
          <w:lang w:eastAsia="en-GB"/>
        </w:rPr>
        <w:t>TAMHSS</w:t>
      </w:r>
      <w:r w:rsidR="00A45236">
        <w:rPr>
          <w:rFonts w:ascii="ArialMT" w:eastAsia="Times New Roman" w:hAnsi="ArialMT" w:cs="Times New Roman"/>
          <w:color w:val="0070C0"/>
          <w:sz w:val="18"/>
          <w:szCs w:val="18"/>
          <w:lang w:eastAsia="en-GB"/>
        </w:rPr>
        <w:t>];</w:t>
      </w:r>
      <w:r w:rsidRPr="00AF4563">
        <w:rPr>
          <w:rFonts w:ascii="ArialMT" w:eastAsia="Times New Roman" w:hAnsi="ArialMT" w:cs="Times New Roman"/>
          <w:color w:val="0070C0"/>
          <w:sz w:val="18"/>
          <w:szCs w:val="18"/>
          <w:lang w:eastAsia="en-GB"/>
        </w:rPr>
        <w:t xml:space="preserve"> Institute of Mental Health, University of Wollongong</w:t>
      </w:r>
      <w:r w:rsidR="00A45236">
        <w:rPr>
          <w:rFonts w:ascii="ArialMT" w:eastAsia="Times New Roman" w:hAnsi="ArialMT" w:cs="Times New Roman"/>
          <w:color w:val="0070C0"/>
          <w:sz w:val="18"/>
          <w:szCs w:val="18"/>
          <w:lang w:eastAsia="en-GB"/>
        </w:rPr>
        <w:t>;</w:t>
      </w:r>
      <w:r w:rsidRPr="00AF4563">
        <w:rPr>
          <w:rFonts w:ascii="ArialMT" w:eastAsia="Times New Roman" w:hAnsi="ArialMT" w:cs="Times New Roman"/>
          <w:color w:val="0070C0"/>
          <w:sz w:val="18"/>
          <w:szCs w:val="18"/>
          <w:lang w:eastAsia="en-GB"/>
        </w:rPr>
        <w:t xml:space="preserve"> Brain &amp; Mind Centre, University of Sydney, Australia, October 2020</w:t>
      </w:r>
      <w:r w:rsidR="00AF4563" w:rsidRPr="00AF4563">
        <w:rPr>
          <w:rFonts w:ascii="ArialMT" w:eastAsia="Times New Roman" w:hAnsi="ArialMT" w:cs="Times New Roman"/>
          <w:color w:val="0070C0"/>
          <w:sz w:val="18"/>
          <w:szCs w:val="18"/>
          <w:lang w:eastAsia="en-GB"/>
        </w:rPr>
        <w:t>.</w:t>
      </w:r>
    </w:p>
    <w:p w14:paraId="444D308A" w14:textId="75AA43A9" w:rsidR="00131D49" w:rsidRPr="00AF4563" w:rsidRDefault="00131D49" w:rsidP="00AF4563">
      <w:pPr>
        <w:spacing w:before="100" w:beforeAutospacing="1" w:after="100" w:afterAutospacing="1"/>
        <w:rPr>
          <w:rFonts w:ascii="SymbolMT" w:eastAsia="Times New Roman" w:hAnsi="SymbolMT" w:cs="Times New Roman"/>
          <w:color w:val="0070C0"/>
          <w:sz w:val="18"/>
          <w:szCs w:val="18"/>
          <w:lang w:eastAsia="en-GB"/>
        </w:rPr>
      </w:pPr>
      <w:r>
        <w:rPr>
          <w:rFonts w:ascii="ArialMT" w:eastAsia="Times New Roman" w:hAnsi="ArialMT" w:cs="Times New Roman"/>
          <w:color w:val="0070C0"/>
          <w:sz w:val="18"/>
          <w:szCs w:val="18"/>
          <w:lang w:eastAsia="en-GB"/>
        </w:rPr>
        <w:t>1 October 2020.</w:t>
      </w:r>
    </w:p>
    <w:p w14:paraId="32B625B8" w14:textId="5EDC68E9" w:rsidR="00C941AA" w:rsidRPr="00F30EF0" w:rsidRDefault="00D440A8" w:rsidP="00AF4563">
      <w:pPr>
        <w:pStyle w:val="ListParagraph"/>
        <w:numPr>
          <w:ilvl w:val="0"/>
          <w:numId w:val="1"/>
        </w:numPr>
        <w:spacing w:before="100" w:beforeAutospacing="1" w:after="100" w:afterAutospacing="1"/>
        <w:rPr>
          <w:rFonts w:ascii="SymbolMT" w:eastAsia="Times New Roman" w:hAnsi="SymbolMT" w:cs="Times New Roman"/>
          <w:color w:val="0070C0"/>
          <w:sz w:val="18"/>
          <w:szCs w:val="18"/>
          <w:lang w:eastAsia="en-GB"/>
        </w:rPr>
      </w:pPr>
      <w:r w:rsidRPr="00F30EF0">
        <w:rPr>
          <w:rFonts w:ascii="ArialMT" w:eastAsia="Times New Roman" w:hAnsi="ArialMT" w:cs="Times New Roman"/>
          <w:sz w:val="18"/>
          <w:szCs w:val="18"/>
          <w:lang w:eastAsia="en-GB"/>
        </w:rPr>
        <w:t>We welcome</w:t>
      </w:r>
      <w:r w:rsidR="009141F9" w:rsidRPr="00F30EF0">
        <w:rPr>
          <w:rFonts w:ascii="ArialMT" w:eastAsia="Times New Roman" w:hAnsi="ArialMT" w:cs="Times New Roman"/>
          <w:sz w:val="18"/>
          <w:szCs w:val="18"/>
          <w:lang w:eastAsia="en-GB"/>
        </w:rPr>
        <w:t>d</w:t>
      </w:r>
      <w:r w:rsidRPr="00F30EF0">
        <w:rPr>
          <w:rFonts w:ascii="ArialMT" w:eastAsia="Times New Roman" w:hAnsi="ArialMT" w:cs="Times New Roman"/>
          <w:sz w:val="18"/>
          <w:szCs w:val="18"/>
          <w:lang w:eastAsia="en-GB"/>
        </w:rPr>
        <w:t xml:space="preserve"> th</w:t>
      </w:r>
      <w:r w:rsidR="00F30EF0">
        <w:rPr>
          <w:rFonts w:ascii="ArialMT" w:eastAsia="Times New Roman" w:hAnsi="ArialMT" w:cs="Times New Roman"/>
          <w:sz w:val="18"/>
          <w:szCs w:val="18"/>
          <w:lang w:eastAsia="en-GB"/>
        </w:rPr>
        <w:t>e</w:t>
      </w:r>
      <w:r w:rsidRPr="00F30EF0">
        <w:rPr>
          <w:rFonts w:ascii="ArialMT" w:eastAsia="Times New Roman" w:hAnsi="ArialMT" w:cs="Times New Roman"/>
          <w:sz w:val="18"/>
          <w:szCs w:val="18"/>
          <w:lang w:eastAsia="en-GB"/>
        </w:rPr>
        <w:t xml:space="preserve"> first wave</w:t>
      </w:r>
      <w:r w:rsidR="00AF4563" w:rsidRPr="00F30EF0">
        <w:rPr>
          <w:rFonts w:ascii="ArialMT" w:eastAsia="Times New Roman" w:hAnsi="ArialMT" w:cs="Times New Roman"/>
          <w:sz w:val="18"/>
          <w:szCs w:val="18"/>
          <w:lang w:eastAsia="en-GB"/>
        </w:rPr>
        <w:t>s</w:t>
      </w:r>
      <w:r w:rsidRPr="00F30EF0">
        <w:rPr>
          <w:rFonts w:ascii="ArialMT" w:eastAsia="Times New Roman" w:hAnsi="ArialMT" w:cs="Times New Roman"/>
          <w:sz w:val="18"/>
          <w:szCs w:val="18"/>
          <w:lang w:eastAsia="en-GB"/>
        </w:rPr>
        <w:t xml:space="preserve"> of mental health responses </w:t>
      </w:r>
      <w:r w:rsidR="00AF4563" w:rsidRPr="00F30EF0">
        <w:rPr>
          <w:rFonts w:ascii="ArialMT" w:eastAsia="Times New Roman" w:hAnsi="ArialMT" w:cs="Times New Roman"/>
          <w:sz w:val="18"/>
          <w:szCs w:val="18"/>
          <w:lang w:eastAsia="en-GB"/>
        </w:rPr>
        <w:t xml:space="preserve">to the COVID-19 crisis </w:t>
      </w:r>
      <w:r w:rsidRPr="00F30EF0">
        <w:rPr>
          <w:rFonts w:ascii="ArialMT" w:eastAsia="Times New Roman" w:hAnsi="ArialMT" w:cs="Times New Roman"/>
          <w:sz w:val="18"/>
          <w:szCs w:val="18"/>
          <w:lang w:eastAsia="en-GB"/>
        </w:rPr>
        <w:t>from the National Governments</w:t>
      </w:r>
      <w:r w:rsidR="00F30EF0">
        <w:rPr>
          <w:rFonts w:ascii="ArialMT" w:eastAsia="Times New Roman" w:hAnsi="ArialMT" w:cs="Times New Roman"/>
          <w:sz w:val="18"/>
          <w:szCs w:val="18"/>
          <w:lang w:eastAsia="en-GB"/>
        </w:rPr>
        <w:t xml:space="preserve">, particularly in higher </w:t>
      </w:r>
      <w:r w:rsidR="005F50A0">
        <w:rPr>
          <w:rFonts w:ascii="ArialMT" w:eastAsia="Times New Roman" w:hAnsi="ArialMT" w:cs="Times New Roman"/>
          <w:sz w:val="18"/>
          <w:szCs w:val="18"/>
          <w:lang w:eastAsia="en-GB"/>
        </w:rPr>
        <w:t xml:space="preserve">to middle </w:t>
      </w:r>
      <w:r w:rsidR="00F30EF0">
        <w:rPr>
          <w:rFonts w:ascii="ArialMT" w:eastAsia="Times New Roman" w:hAnsi="ArialMT" w:cs="Times New Roman"/>
          <w:sz w:val="18"/>
          <w:szCs w:val="18"/>
          <w:lang w:eastAsia="en-GB"/>
        </w:rPr>
        <w:t>income countries</w:t>
      </w:r>
      <w:r w:rsidRPr="00F30EF0">
        <w:rPr>
          <w:rFonts w:ascii="ArialMT" w:eastAsia="Times New Roman" w:hAnsi="ArialMT" w:cs="Times New Roman"/>
          <w:sz w:val="18"/>
          <w:szCs w:val="18"/>
          <w:lang w:eastAsia="en-GB"/>
        </w:rPr>
        <w:t xml:space="preserve">. </w:t>
      </w:r>
      <w:r w:rsidR="00AF4563" w:rsidRPr="00F30EF0">
        <w:rPr>
          <w:rFonts w:ascii="Arial" w:eastAsia="Times New Roman" w:hAnsi="Arial" w:cs="Arial"/>
          <w:sz w:val="18"/>
          <w:szCs w:val="18"/>
          <w:lang w:eastAsia="en-GB"/>
        </w:rPr>
        <w:t>Many</w:t>
      </w:r>
      <w:r w:rsidRPr="00F30EF0">
        <w:rPr>
          <w:rFonts w:ascii="ArialMT" w:eastAsia="Times New Roman" w:hAnsi="ArialMT" w:cs="Times New Roman"/>
          <w:sz w:val="18"/>
          <w:szCs w:val="18"/>
          <w:lang w:eastAsia="en-GB"/>
        </w:rPr>
        <w:t xml:space="preserve"> </w:t>
      </w:r>
      <w:r w:rsidR="00AF4563" w:rsidRPr="00F30EF0">
        <w:rPr>
          <w:rFonts w:ascii="ArialMT" w:eastAsia="Times New Roman" w:hAnsi="ArialMT" w:cs="Times New Roman"/>
          <w:sz w:val="18"/>
          <w:szCs w:val="18"/>
          <w:lang w:eastAsia="en-GB"/>
        </w:rPr>
        <w:t>largely</w:t>
      </w:r>
      <w:r w:rsidRPr="00F30EF0">
        <w:rPr>
          <w:rFonts w:ascii="ArialMT" w:eastAsia="Times New Roman" w:hAnsi="ArialMT" w:cs="Times New Roman"/>
          <w:sz w:val="18"/>
          <w:szCs w:val="18"/>
          <w:lang w:eastAsia="en-GB"/>
        </w:rPr>
        <w:t xml:space="preserve"> focused upon the whole population through on-line or e-health informat</w:t>
      </w:r>
      <w:r w:rsidR="00AF4563" w:rsidRPr="00F30EF0">
        <w:rPr>
          <w:rFonts w:ascii="ArialMT" w:eastAsia="Times New Roman" w:hAnsi="ArialMT" w:cs="Times New Roman"/>
          <w:sz w:val="18"/>
          <w:szCs w:val="18"/>
          <w:lang w:eastAsia="en-GB"/>
        </w:rPr>
        <w:t xml:space="preserve">ion, triage, </w:t>
      </w:r>
      <w:r w:rsidRPr="00F30EF0">
        <w:rPr>
          <w:rFonts w:ascii="ArialMT" w:eastAsia="Times New Roman" w:hAnsi="ArialMT" w:cs="Times New Roman"/>
          <w:sz w:val="18"/>
          <w:szCs w:val="18"/>
          <w:lang w:eastAsia="en-GB"/>
        </w:rPr>
        <w:t xml:space="preserve">crisis counselling services, </w:t>
      </w:r>
      <w:r w:rsidR="00AF4563" w:rsidRPr="00F30EF0">
        <w:rPr>
          <w:rFonts w:ascii="ArialMT" w:eastAsia="Times New Roman" w:hAnsi="ArialMT" w:cs="Times New Roman"/>
          <w:sz w:val="18"/>
          <w:szCs w:val="18"/>
          <w:lang w:eastAsia="en-GB"/>
        </w:rPr>
        <w:t>and telehealth, but</w:t>
      </w:r>
      <w:r w:rsidRPr="00F30EF0">
        <w:rPr>
          <w:rFonts w:ascii="ArialMT" w:eastAsia="Times New Roman" w:hAnsi="ArialMT" w:cs="Times New Roman"/>
          <w:sz w:val="18"/>
          <w:szCs w:val="18"/>
          <w:lang w:eastAsia="en-GB"/>
        </w:rPr>
        <w:t xml:space="preserve"> </w:t>
      </w:r>
      <w:r w:rsidR="00AF4563" w:rsidRPr="00F30EF0">
        <w:rPr>
          <w:rFonts w:ascii="ArialMT" w:eastAsia="Times New Roman" w:hAnsi="ArialMT" w:cs="Times New Roman"/>
          <w:sz w:val="18"/>
          <w:szCs w:val="18"/>
          <w:lang w:eastAsia="en-GB"/>
        </w:rPr>
        <w:t>much less so</w:t>
      </w:r>
      <w:r w:rsidR="005F50A0">
        <w:rPr>
          <w:rFonts w:ascii="ArialMT" w:eastAsia="Times New Roman" w:hAnsi="ArialMT" w:cs="Times New Roman"/>
          <w:sz w:val="18"/>
          <w:szCs w:val="18"/>
          <w:lang w:eastAsia="en-GB"/>
        </w:rPr>
        <w:t>,</w:t>
      </w:r>
      <w:r w:rsidR="00AF4563" w:rsidRPr="00F30EF0">
        <w:rPr>
          <w:rFonts w:ascii="ArialMT" w:eastAsia="Times New Roman" w:hAnsi="ArialMT" w:cs="Times New Roman"/>
          <w:sz w:val="18"/>
          <w:szCs w:val="18"/>
          <w:lang w:eastAsia="en-GB"/>
        </w:rPr>
        <w:t xml:space="preserve"> if at all</w:t>
      </w:r>
      <w:r w:rsidR="005F50A0">
        <w:rPr>
          <w:rFonts w:ascii="ArialMT" w:eastAsia="Times New Roman" w:hAnsi="ArialMT" w:cs="Times New Roman"/>
          <w:sz w:val="18"/>
          <w:szCs w:val="18"/>
          <w:lang w:eastAsia="en-GB"/>
        </w:rPr>
        <w:t>,</w:t>
      </w:r>
      <w:r w:rsidR="00AF4563" w:rsidRPr="00F30EF0">
        <w:rPr>
          <w:rFonts w:ascii="ArialMT" w:eastAsia="Times New Roman" w:hAnsi="ArialMT" w:cs="Times New Roman"/>
          <w:sz w:val="18"/>
          <w:szCs w:val="18"/>
          <w:lang w:eastAsia="en-GB"/>
        </w:rPr>
        <w:t xml:space="preserve"> on enhancing face-to-face and home visiting services. This</w:t>
      </w:r>
      <w:r w:rsidRPr="00F30EF0">
        <w:rPr>
          <w:rFonts w:ascii="ArialMT" w:eastAsia="Times New Roman" w:hAnsi="ArialMT" w:cs="Times New Roman"/>
          <w:sz w:val="18"/>
          <w:szCs w:val="18"/>
          <w:lang w:eastAsia="en-GB"/>
        </w:rPr>
        <w:t xml:space="preserve"> </w:t>
      </w:r>
      <w:r w:rsidR="00AF4563" w:rsidRPr="00F30EF0">
        <w:rPr>
          <w:rFonts w:ascii="ArialMT" w:eastAsia="Times New Roman" w:hAnsi="ArialMT" w:cs="Times New Roman"/>
          <w:sz w:val="18"/>
          <w:szCs w:val="18"/>
          <w:lang w:eastAsia="en-GB"/>
        </w:rPr>
        <w:t xml:space="preserve">resulted </w:t>
      </w:r>
      <w:r w:rsidRPr="00F30EF0">
        <w:rPr>
          <w:rFonts w:ascii="ArialMT" w:eastAsia="Times New Roman" w:hAnsi="ArialMT" w:cs="Times New Roman"/>
          <w:sz w:val="18"/>
          <w:szCs w:val="18"/>
          <w:lang w:eastAsia="en-GB"/>
        </w:rPr>
        <w:t xml:space="preserve">on </w:t>
      </w:r>
      <w:r w:rsidR="00AF4563" w:rsidRPr="00F30EF0">
        <w:rPr>
          <w:rFonts w:ascii="ArialMT" w:eastAsia="Times New Roman" w:hAnsi="ArialMT" w:cs="Times New Roman"/>
          <w:sz w:val="18"/>
          <w:szCs w:val="18"/>
          <w:lang w:eastAsia="en-GB"/>
        </w:rPr>
        <w:t xml:space="preserve">rapidly </w:t>
      </w:r>
      <w:r w:rsidRPr="00F30EF0">
        <w:rPr>
          <w:rFonts w:ascii="ArialMT" w:eastAsia="Times New Roman" w:hAnsi="ArialMT" w:cs="Times New Roman"/>
          <w:sz w:val="18"/>
          <w:szCs w:val="18"/>
          <w:lang w:eastAsia="en-GB"/>
        </w:rPr>
        <w:t xml:space="preserve">“pivoting” </w:t>
      </w:r>
      <w:r w:rsidR="00AF4563" w:rsidRPr="00F30EF0">
        <w:rPr>
          <w:rFonts w:ascii="ArialMT" w:eastAsia="Times New Roman" w:hAnsi="ArialMT" w:cs="Times New Roman"/>
          <w:sz w:val="18"/>
          <w:szCs w:val="18"/>
          <w:lang w:eastAsia="en-GB"/>
        </w:rPr>
        <w:t xml:space="preserve">many </w:t>
      </w:r>
      <w:r w:rsidRPr="00F30EF0">
        <w:rPr>
          <w:rFonts w:ascii="ArialMT" w:eastAsia="Times New Roman" w:hAnsi="ArialMT" w:cs="Times New Roman"/>
          <w:sz w:val="18"/>
          <w:szCs w:val="18"/>
          <w:lang w:eastAsia="en-GB"/>
        </w:rPr>
        <w:t xml:space="preserve">primary and specialist mental health care </w:t>
      </w:r>
      <w:r w:rsidR="00AF4563" w:rsidRPr="00F30EF0">
        <w:rPr>
          <w:rFonts w:ascii="ArialMT" w:eastAsia="Times New Roman" w:hAnsi="ArialMT" w:cs="Times New Roman"/>
          <w:sz w:val="18"/>
          <w:szCs w:val="18"/>
          <w:lang w:eastAsia="en-GB"/>
        </w:rPr>
        <w:t xml:space="preserve">services </w:t>
      </w:r>
      <w:r w:rsidRPr="00F30EF0">
        <w:rPr>
          <w:rFonts w:ascii="ArialMT" w:eastAsia="Times New Roman" w:hAnsi="ArialMT" w:cs="Times New Roman"/>
          <w:sz w:val="18"/>
          <w:szCs w:val="18"/>
          <w:lang w:eastAsia="en-GB"/>
        </w:rPr>
        <w:t>from face-to-face to telehealth.</w:t>
      </w:r>
      <w:r w:rsidR="00C941AA" w:rsidRPr="00F30EF0">
        <w:rPr>
          <w:rFonts w:ascii="ArialMT" w:eastAsia="Times New Roman" w:hAnsi="ArialMT" w:cs="Times New Roman"/>
          <w:sz w:val="18"/>
          <w:szCs w:val="18"/>
          <w:lang w:eastAsia="en-GB"/>
        </w:rPr>
        <w:t xml:space="preserve"> </w:t>
      </w:r>
    </w:p>
    <w:p w14:paraId="5F4BE4FC" w14:textId="226AB159" w:rsidR="00D440A8" w:rsidRPr="00F30EF0" w:rsidRDefault="00C941AA" w:rsidP="00AF4563">
      <w:pPr>
        <w:pStyle w:val="ListParagraph"/>
        <w:numPr>
          <w:ilvl w:val="0"/>
          <w:numId w:val="1"/>
        </w:numPr>
        <w:spacing w:before="100" w:beforeAutospacing="1" w:after="100" w:afterAutospacing="1"/>
        <w:rPr>
          <w:rFonts w:ascii="SymbolMT" w:eastAsia="Times New Roman" w:hAnsi="SymbolMT" w:cs="Times New Roman"/>
          <w:color w:val="0070C0"/>
          <w:sz w:val="18"/>
          <w:szCs w:val="18"/>
          <w:lang w:eastAsia="en-GB"/>
        </w:rPr>
      </w:pPr>
      <w:r w:rsidRPr="00F30EF0">
        <w:rPr>
          <w:rFonts w:ascii="ArialMT" w:eastAsia="Times New Roman" w:hAnsi="ArialMT" w:cs="Times New Roman"/>
          <w:sz w:val="18"/>
          <w:szCs w:val="18"/>
          <w:lang w:eastAsia="en-GB"/>
        </w:rPr>
        <w:t xml:space="preserve">Although telehealth enhancement was often the sole or predominant response, it was often withdrawn too early, or extensions of these arrangements were often brief and discontinuous, or still too expensive and inaccessible for too many.  </w:t>
      </w:r>
    </w:p>
    <w:p w14:paraId="7D9C864A" w14:textId="389B222F" w:rsidR="00D440A8" w:rsidRPr="00D440A8" w:rsidRDefault="00D440A8" w:rsidP="00D440A8">
      <w:pPr>
        <w:numPr>
          <w:ilvl w:val="0"/>
          <w:numId w:val="1"/>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We also appreciate</w:t>
      </w:r>
      <w:r w:rsidR="00CA3855" w:rsidRPr="00F30EF0">
        <w:rPr>
          <w:rFonts w:ascii="ArialMT" w:eastAsia="Times New Roman" w:hAnsi="ArialMT" w:cs="Times New Roman"/>
          <w:sz w:val="18"/>
          <w:szCs w:val="18"/>
          <w:lang w:eastAsia="en-GB"/>
        </w:rPr>
        <w:t>d</w:t>
      </w:r>
      <w:r w:rsidRPr="00D440A8">
        <w:rPr>
          <w:rFonts w:ascii="ArialMT" w:eastAsia="Times New Roman" w:hAnsi="ArialMT" w:cs="Times New Roman"/>
          <w:sz w:val="18"/>
          <w:szCs w:val="18"/>
          <w:lang w:eastAsia="en-GB"/>
        </w:rPr>
        <w:t xml:space="preserve"> the unprecedented steps taken by Government</w:t>
      </w:r>
      <w:r w:rsidR="00244446" w:rsidRPr="00F30EF0">
        <w:rPr>
          <w:rFonts w:ascii="ArialMT" w:eastAsia="Times New Roman" w:hAnsi="ArialMT" w:cs="Times New Roman"/>
          <w:sz w:val="18"/>
          <w:szCs w:val="18"/>
          <w:lang w:eastAsia="en-GB"/>
        </w:rPr>
        <w:t>s</w:t>
      </w:r>
      <w:r w:rsidRPr="00D440A8">
        <w:rPr>
          <w:rFonts w:ascii="ArialMT" w:eastAsia="Times New Roman" w:hAnsi="ArialMT" w:cs="Times New Roman"/>
          <w:sz w:val="18"/>
          <w:szCs w:val="18"/>
          <w:lang w:eastAsia="en-GB"/>
        </w:rPr>
        <w:t xml:space="preserve"> to preserve livelihoods through the crisis via various economic stimulus packages. The safety nets that have been established are crucial to prevent loss of jobs, which harshly impact on people with more severe forms of mental illness. </w:t>
      </w:r>
      <w:r w:rsidR="00CA3855" w:rsidRPr="00F30EF0">
        <w:rPr>
          <w:rFonts w:ascii="ArialMT" w:eastAsia="Times New Roman" w:hAnsi="ArialMT" w:cs="Times New Roman"/>
          <w:sz w:val="18"/>
          <w:szCs w:val="18"/>
          <w:lang w:eastAsia="en-GB"/>
        </w:rPr>
        <w:t>Howeve</w:t>
      </w:r>
      <w:r w:rsidR="00C941AA" w:rsidRPr="00F30EF0">
        <w:rPr>
          <w:rFonts w:ascii="ArialMT" w:eastAsia="Times New Roman" w:hAnsi="ArialMT" w:cs="Times New Roman"/>
          <w:sz w:val="18"/>
          <w:szCs w:val="18"/>
          <w:lang w:eastAsia="en-GB"/>
        </w:rPr>
        <w:t>r,</w:t>
      </w:r>
      <w:r w:rsidR="00CA3855" w:rsidRPr="00F30EF0">
        <w:rPr>
          <w:rFonts w:ascii="ArialMT" w:eastAsia="Times New Roman" w:hAnsi="ArialMT" w:cs="Times New Roman"/>
          <w:sz w:val="18"/>
          <w:szCs w:val="18"/>
          <w:lang w:eastAsia="en-GB"/>
        </w:rPr>
        <w:t xml:space="preserve"> such support was often </w:t>
      </w:r>
      <w:r w:rsidR="00C941AA" w:rsidRPr="00F30EF0">
        <w:rPr>
          <w:rFonts w:ascii="ArialMT" w:eastAsia="Times New Roman" w:hAnsi="ArialMT" w:cs="Times New Roman"/>
          <w:sz w:val="18"/>
          <w:szCs w:val="18"/>
          <w:lang w:eastAsia="en-GB"/>
        </w:rPr>
        <w:t xml:space="preserve">too restricted or </w:t>
      </w:r>
      <w:r w:rsidR="00CA3855" w:rsidRPr="00F30EF0">
        <w:rPr>
          <w:rFonts w:ascii="ArialMT" w:eastAsia="Times New Roman" w:hAnsi="ArialMT" w:cs="Times New Roman"/>
          <w:sz w:val="18"/>
          <w:szCs w:val="18"/>
          <w:lang w:eastAsia="en-GB"/>
        </w:rPr>
        <w:t xml:space="preserve">curtailed too </w:t>
      </w:r>
      <w:r w:rsidR="00C941AA" w:rsidRPr="00F30EF0">
        <w:rPr>
          <w:rFonts w:ascii="ArialMT" w:eastAsia="Times New Roman" w:hAnsi="ArialMT" w:cs="Times New Roman"/>
          <w:sz w:val="18"/>
          <w:szCs w:val="18"/>
          <w:lang w:eastAsia="en-GB"/>
        </w:rPr>
        <w:t>rapidly</w:t>
      </w:r>
      <w:r w:rsidR="00CA3855" w:rsidRPr="00F30EF0">
        <w:rPr>
          <w:rFonts w:ascii="ArialMT" w:eastAsia="Times New Roman" w:hAnsi="ArialMT" w:cs="Times New Roman"/>
          <w:sz w:val="18"/>
          <w:szCs w:val="18"/>
          <w:lang w:eastAsia="en-GB"/>
        </w:rPr>
        <w:t xml:space="preserve">. </w:t>
      </w:r>
    </w:p>
    <w:p w14:paraId="78D8B08D" w14:textId="4EEC7FF4" w:rsidR="00D440A8" w:rsidRPr="00D440A8" w:rsidRDefault="00D440A8" w:rsidP="00D440A8">
      <w:pPr>
        <w:numPr>
          <w:ilvl w:val="0"/>
          <w:numId w:val="1"/>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There is now an urgent need to move the focus to people with moderate to severe</w:t>
      </w:r>
      <w:r w:rsidR="00CA3855" w:rsidRPr="00F30EF0">
        <w:rPr>
          <w:rFonts w:ascii="ArialMT" w:eastAsia="Times New Roman" w:hAnsi="ArialMT" w:cs="Times New Roman"/>
          <w:sz w:val="18"/>
          <w:szCs w:val="18"/>
          <w:lang w:eastAsia="en-GB"/>
        </w:rPr>
        <w:t>,</w:t>
      </w:r>
      <w:r w:rsidR="00C941AA" w:rsidRPr="00F30EF0">
        <w:rPr>
          <w:rFonts w:ascii="ArialMT" w:eastAsia="Times New Roman" w:hAnsi="ArialMT" w:cs="Times New Roman"/>
          <w:sz w:val="18"/>
          <w:szCs w:val="18"/>
          <w:lang w:eastAsia="en-GB"/>
        </w:rPr>
        <w:t xml:space="preserve"> </w:t>
      </w:r>
      <w:r w:rsidR="00CA3855" w:rsidRPr="00F30EF0">
        <w:rPr>
          <w:rFonts w:ascii="ArialMT" w:eastAsia="Times New Roman" w:hAnsi="ArialMT" w:cs="Times New Roman"/>
          <w:sz w:val="18"/>
          <w:szCs w:val="18"/>
          <w:lang w:eastAsia="en-GB"/>
        </w:rPr>
        <w:t xml:space="preserve">persisting </w:t>
      </w:r>
      <w:r w:rsidRPr="00D440A8">
        <w:rPr>
          <w:rFonts w:ascii="ArialMT" w:eastAsia="Times New Roman" w:hAnsi="ArialMT" w:cs="Times New Roman"/>
          <w:sz w:val="18"/>
          <w:szCs w:val="18"/>
          <w:lang w:eastAsia="en-GB"/>
        </w:rPr>
        <w:t xml:space="preserve">and complex mental illness, </w:t>
      </w:r>
      <w:r w:rsidR="00CA3855" w:rsidRPr="00F30EF0">
        <w:rPr>
          <w:rFonts w:ascii="ArialMT" w:eastAsia="Times New Roman" w:hAnsi="ArialMT" w:cs="Times New Roman"/>
          <w:sz w:val="18"/>
          <w:szCs w:val="18"/>
          <w:lang w:eastAsia="en-GB"/>
        </w:rPr>
        <w:t xml:space="preserve">and suicidality, </w:t>
      </w:r>
      <w:r w:rsidRPr="00D440A8">
        <w:rPr>
          <w:rFonts w:ascii="ArialMT" w:eastAsia="Times New Roman" w:hAnsi="ArialMT" w:cs="Times New Roman"/>
          <w:sz w:val="18"/>
          <w:szCs w:val="18"/>
          <w:lang w:eastAsia="en-GB"/>
        </w:rPr>
        <w:t xml:space="preserve">whose numbers </w:t>
      </w:r>
      <w:r w:rsidR="00CA3855" w:rsidRPr="00F30EF0">
        <w:rPr>
          <w:rFonts w:ascii="ArialMT" w:eastAsia="Times New Roman" w:hAnsi="ArialMT" w:cs="Times New Roman"/>
          <w:sz w:val="18"/>
          <w:szCs w:val="18"/>
          <w:lang w:eastAsia="en-GB"/>
        </w:rPr>
        <w:t>are</w:t>
      </w:r>
      <w:r w:rsidRPr="00D440A8">
        <w:rPr>
          <w:rFonts w:ascii="ArialMT" w:eastAsia="Times New Roman" w:hAnsi="ArialMT" w:cs="Times New Roman"/>
          <w:sz w:val="18"/>
          <w:szCs w:val="18"/>
          <w:lang w:eastAsia="en-GB"/>
        </w:rPr>
        <w:t xml:space="preserve"> swell</w:t>
      </w:r>
      <w:r w:rsidR="00CA3855" w:rsidRPr="00F30EF0">
        <w:rPr>
          <w:rFonts w:ascii="ArialMT" w:eastAsia="Times New Roman" w:hAnsi="ArialMT" w:cs="Times New Roman"/>
          <w:sz w:val="18"/>
          <w:szCs w:val="18"/>
          <w:lang w:eastAsia="en-GB"/>
        </w:rPr>
        <w:t>ing</w:t>
      </w:r>
      <w:r w:rsidRPr="00D440A8">
        <w:rPr>
          <w:rFonts w:ascii="ArialMT" w:eastAsia="Times New Roman" w:hAnsi="ArialMT" w:cs="Times New Roman"/>
          <w:sz w:val="18"/>
          <w:szCs w:val="18"/>
          <w:lang w:eastAsia="en-GB"/>
        </w:rPr>
        <w:t xml:space="preserve"> as </w:t>
      </w:r>
      <w:r w:rsidR="00AF4563" w:rsidRPr="00F30EF0">
        <w:rPr>
          <w:rFonts w:ascii="ArialMT" w:eastAsia="Times New Roman" w:hAnsi="ArialMT" w:cs="Times New Roman"/>
          <w:sz w:val="18"/>
          <w:szCs w:val="18"/>
          <w:lang w:eastAsia="en-GB"/>
        </w:rPr>
        <w:t>further adversities</w:t>
      </w:r>
      <w:r w:rsidRPr="00D440A8">
        <w:rPr>
          <w:rFonts w:ascii="ArialMT" w:eastAsia="Times New Roman" w:hAnsi="ArialMT" w:cs="Times New Roman"/>
          <w:sz w:val="18"/>
          <w:szCs w:val="18"/>
          <w:lang w:eastAsia="en-GB"/>
        </w:rPr>
        <w:t xml:space="preserve"> unfold. </w:t>
      </w:r>
    </w:p>
    <w:p w14:paraId="2BFA122D" w14:textId="77777777" w:rsidR="00D440A8" w:rsidRPr="00D440A8" w:rsidRDefault="00D440A8" w:rsidP="00E74E65">
      <w:pPr>
        <w:spacing w:before="100" w:beforeAutospacing="1" w:after="100" w:afterAutospacing="1"/>
        <w:ind w:left="360"/>
        <w:rPr>
          <w:rFonts w:ascii="SymbolMT" w:eastAsia="Times New Roman" w:hAnsi="SymbolMT" w:cs="Times New Roman"/>
          <w:sz w:val="18"/>
          <w:szCs w:val="18"/>
          <w:lang w:eastAsia="en-GB"/>
        </w:rPr>
      </w:pPr>
      <w:r w:rsidRPr="00D440A8">
        <w:rPr>
          <w:rFonts w:ascii="Arial" w:eastAsia="Times New Roman" w:hAnsi="Arial" w:cs="Arial"/>
          <w:b/>
          <w:bCs/>
          <w:color w:val="518CD3"/>
          <w:sz w:val="18"/>
          <w:szCs w:val="18"/>
          <w:lang w:eastAsia="en-GB"/>
        </w:rPr>
        <w:t xml:space="preserve">Key issues </w:t>
      </w:r>
    </w:p>
    <w:p w14:paraId="62BAECC0" w14:textId="5F51901C" w:rsidR="00244446" w:rsidRPr="00D440A8" w:rsidRDefault="00D440A8" w:rsidP="00244446">
      <w:pPr>
        <w:numPr>
          <w:ilvl w:val="0"/>
          <w:numId w:val="2"/>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 xml:space="preserve">The needs of people with moderate to severe mental illness were </w:t>
      </w:r>
      <w:r w:rsidR="00244446" w:rsidRPr="00F30EF0">
        <w:rPr>
          <w:rFonts w:ascii="ArialMT" w:eastAsia="Times New Roman" w:hAnsi="ArialMT" w:cs="Times New Roman"/>
          <w:sz w:val="18"/>
          <w:szCs w:val="18"/>
          <w:lang w:eastAsia="en-GB"/>
        </w:rPr>
        <w:t xml:space="preserve">often </w:t>
      </w:r>
      <w:r w:rsidRPr="00D440A8">
        <w:rPr>
          <w:rFonts w:ascii="ArialMT" w:eastAsia="Times New Roman" w:hAnsi="ArialMT" w:cs="Times New Roman"/>
          <w:sz w:val="18"/>
          <w:szCs w:val="18"/>
          <w:lang w:eastAsia="en-GB"/>
        </w:rPr>
        <w:t xml:space="preserve">poorly served prior to the pandemic, as evidenced by </w:t>
      </w:r>
      <w:r w:rsidR="009141F9" w:rsidRPr="00F30EF0">
        <w:rPr>
          <w:rFonts w:ascii="ArialMT" w:eastAsia="Times New Roman" w:hAnsi="ArialMT" w:cs="Times New Roman"/>
          <w:sz w:val="18"/>
          <w:szCs w:val="18"/>
          <w:lang w:eastAsia="en-GB"/>
        </w:rPr>
        <w:t xml:space="preserve">the prior low priority for funding of and </w:t>
      </w:r>
      <w:r w:rsidR="00244446" w:rsidRPr="00F30EF0">
        <w:rPr>
          <w:rFonts w:ascii="ArialMT" w:eastAsia="Times New Roman" w:hAnsi="ArialMT" w:cs="Times New Roman"/>
          <w:sz w:val="18"/>
          <w:szCs w:val="18"/>
          <w:lang w:eastAsia="en-GB"/>
        </w:rPr>
        <w:t xml:space="preserve">many </w:t>
      </w:r>
      <w:r w:rsidRPr="00D440A8">
        <w:rPr>
          <w:rFonts w:ascii="ArialMT" w:eastAsia="Times New Roman" w:hAnsi="ArialMT" w:cs="Times New Roman"/>
          <w:sz w:val="18"/>
          <w:szCs w:val="18"/>
          <w:lang w:eastAsia="en-GB"/>
        </w:rPr>
        <w:t xml:space="preserve">inquiries </w:t>
      </w:r>
      <w:r w:rsidR="00244446" w:rsidRPr="00F30EF0">
        <w:rPr>
          <w:rFonts w:ascii="ArialMT" w:eastAsia="Times New Roman" w:hAnsi="ArialMT" w:cs="Times New Roman"/>
          <w:sz w:val="18"/>
          <w:szCs w:val="18"/>
          <w:lang w:eastAsia="en-GB"/>
        </w:rPr>
        <w:t>into mental health services</w:t>
      </w:r>
      <w:r w:rsidRPr="00D440A8">
        <w:rPr>
          <w:rFonts w:ascii="ArialMT" w:eastAsia="Times New Roman" w:hAnsi="ArialMT" w:cs="Times New Roman"/>
          <w:sz w:val="18"/>
          <w:szCs w:val="18"/>
          <w:lang w:eastAsia="en-GB"/>
        </w:rPr>
        <w:t>. This represents a pre-existing crisis and makes the system</w:t>
      </w:r>
      <w:r w:rsidR="009141F9" w:rsidRPr="00F30EF0">
        <w:rPr>
          <w:rFonts w:ascii="ArialMT" w:eastAsia="Times New Roman" w:hAnsi="ArialMT" w:cs="Times New Roman"/>
          <w:sz w:val="18"/>
          <w:szCs w:val="18"/>
          <w:lang w:eastAsia="en-GB"/>
        </w:rPr>
        <w:t xml:space="preserve"> in many countries</w:t>
      </w:r>
      <w:r w:rsidRPr="00D440A8">
        <w:rPr>
          <w:rFonts w:ascii="ArialMT" w:eastAsia="Times New Roman" w:hAnsi="ArialMT" w:cs="Times New Roman"/>
          <w:sz w:val="18"/>
          <w:szCs w:val="18"/>
          <w:lang w:eastAsia="en-GB"/>
        </w:rPr>
        <w:t xml:space="preserve"> extremely </w:t>
      </w:r>
      <w:r w:rsidR="00244446" w:rsidRPr="00F30EF0">
        <w:rPr>
          <w:rFonts w:ascii="ArialMT" w:eastAsia="Times New Roman" w:hAnsi="ArialMT" w:cs="Times New Roman"/>
          <w:sz w:val="18"/>
          <w:szCs w:val="18"/>
          <w:lang w:eastAsia="en-GB"/>
        </w:rPr>
        <w:t xml:space="preserve">under strain and </w:t>
      </w:r>
      <w:r w:rsidRPr="00D440A8">
        <w:rPr>
          <w:rFonts w:ascii="ArialMT" w:eastAsia="Times New Roman" w:hAnsi="ArialMT" w:cs="Times New Roman"/>
          <w:sz w:val="18"/>
          <w:szCs w:val="18"/>
          <w:lang w:eastAsia="en-GB"/>
        </w:rPr>
        <w:t xml:space="preserve">at risk. </w:t>
      </w:r>
    </w:p>
    <w:p w14:paraId="21468D37" w14:textId="3B98C594" w:rsidR="00B92BCD" w:rsidRPr="00F30EF0" w:rsidRDefault="00D440A8" w:rsidP="00244446">
      <w:pPr>
        <w:numPr>
          <w:ilvl w:val="0"/>
          <w:numId w:val="2"/>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 xml:space="preserve">Many people with mental illness and psychosocial disability were already existing on the margins of the economy and society, and are extremely vulnerable to </w:t>
      </w:r>
      <w:r w:rsidR="001A574D">
        <w:rPr>
          <w:rFonts w:ascii="ArialMT" w:eastAsia="Times New Roman" w:hAnsi="ArialMT" w:cs="Times New Roman"/>
          <w:sz w:val="18"/>
          <w:szCs w:val="18"/>
          <w:lang w:eastAsia="en-GB"/>
        </w:rPr>
        <w:t>the pandemic, associated</w:t>
      </w:r>
      <w:r w:rsidRPr="00D440A8">
        <w:rPr>
          <w:rFonts w:ascii="ArialMT" w:eastAsia="Times New Roman" w:hAnsi="ArialMT" w:cs="Times New Roman"/>
          <w:sz w:val="18"/>
          <w:szCs w:val="18"/>
          <w:lang w:eastAsia="en-GB"/>
        </w:rPr>
        <w:t xml:space="preserve"> economic recession, and high levels of unemployment. Many are isolated or living with families in need of support themselves</w:t>
      </w:r>
      <w:r w:rsidR="001A574D">
        <w:rPr>
          <w:rFonts w:ascii="ArialMT" w:eastAsia="Times New Roman" w:hAnsi="ArialMT" w:cs="Times New Roman"/>
          <w:sz w:val="18"/>
          <w:szCs w:val="18"/>
          <w:lang w:eastAsia="en-GB"/>
        </w:rPr>
        <w:t xml:space="preserve"> </w:t>
      </w:r>
      <w:r w:rsidRPr="00D440A8">
        <w:rPr>
          <w:rFonts w:ascii="ArialMT" w:eastAsia="Times New Roman" w:hAnsi="ArialMT" w:cs="Times New Roman"/>
          <w:sz w:val="18"/>
          <w:szCs w:val="18"/>
          <w:lang w:eastAsia="en-GB"/>
        </w:rPr>
        <w:t xml:space="preserve">and are at high risk of suicidal behaviour. </w:t>
      </w:r>
    </w:p>
    <w:p w14:paraId="0743C673" w14:textId="77777777" w:rsidR="00B92BCD" w:rsidRPr="00F30EF0" w:rsidRDefault="00D440A8" w:rsidP="00244446">
      <w:pPr>
        <w:numPr>
          <w:ilvl w:val="0"/>
          <w:numId w:val="2"/>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At particularly high</w:t>
      </w:r>
      <w:r w:rsidR="00244446" w:rsidRPr="00F30EF0">
        <w:rPr>
          <w:rFonts w:ascii="ArialMT" w:eastAsia="Times New Roman" w:hAnsi="ArialMT" w:cs="Times New Roman"/>
          <w:sz w:val="18"/>
          <w:szCs w:val="18"/>
          <w:lang w:eastAsia="en-GB"/>
        </w:rPr>
        <w:t>-</w:t>
      </w:r>
      <w:r w:rsidRPr="00D440A8">
        <w:rPr>
          <w:rFonts w:ascii="ArialMT" w:eastAsia="Times New Roman" w:hAnsi="ArialMT" w:cs="Times New Roman"/>
          <w:sz w:val="18"/>
          <w:szCs w:val="18"/>
          <w:lang w:eastAsia="en-GB"/>
        </w:rPr>
        <w:t xml:space="preserve">risk are </w:t>
      </w:r>
      <w:r w:rsidR="00244446" w:rsidRPr="00F30EF0">
        <w:rPr>
          <w:rFonts w:ascii="ArialMT" w:eastAsia="Times New Roman" w:hAnsi="ArialMT" w:cs="Times New Roman"/>
          <w:sz w:val="18"/>
          <w:szCs w:val="18"/>
          <w:lang w:eastAsia="en-GB"/>
        </w:rPr>
        <w:t xml:space="preserve">isolated or facility-bound aged individuals and those living with disabilities, </w:t>
      </w:r>
      <w:r w:rsidRPr="00D440A8">
        <w:rPr>
          <w:rFonts w:ascii="ArialMT" w:eastAsia="Times New Roman" w:hAnsi="ArialMT" w:cs="Times New Roman"/>
          <w:sz w:val="18"/>
          <w:szCs w:val="18"/>
          <w:lang w:eastAsia="en-GB"/>
        </w:rPr>
        <w:t>Indigenous people, homeless people, non-citizens, and international students. Their need for acute care will swell during this crisis</w:t>
      </w:r>
      <w:r w:rsidR="00244446" w:rsidRPr="00F30EF0">
        <w:rPr>
          <w:rFonts w:ascii="ArialMT" w:eastAsia="Times New Roman" w:hAnsi="ArialMT" w:cs="Times New Roman"/>
          <w:sz w:val="18"/>
          <w:szCs w:val="18"/>
          <w:lang w:eastAsia="en-GB"/>
        </w:rPr>
        <w:t xml:space="preserve">.   </w:t>
      </w:r>
      <w:r w:rsidRPr="00D440A8">
        <w:rPr>
          <w:rFonts w:ascii="ArialMT" w:eastAsia="Times New Roman" w:hAnsi="ArialMT" w:cs="Times New Roman"/>
          <w:sz w:val="18"/>
          <w:szCs w:val="18"/>
          <w:lang w:eastAsia="en-GB"/>
        </w:rPr>
        <w:t>A substantial rise in suicide risk is building, as in all economic recessions, and it will be more severe this time because of the scale and depth of the global disaster of COVID-19</w:t>
      </w:r>
      <w:r w:rsidR="00244446" w:rsidRPr="00F30EF0">
        <w:rPr>
          <w:rFonts w:ascii="ArialMT" w:eastAsia="Times New Roman" w:hAnsi="ArialMT" w:cs="Times New Roman"/>
          <w:sz w:val="18"/>
          <w:szCs w:val="18"/>
          <w:lang w:eastAsia="en-GB"/>
        </w:rPr>
        <w:t>, including loss and grief</w:t>
      </w:r>
      <w:r w:rsidRPr="00D440A8">
        <w:rPr>
          <w:rFonts w:ascii="ArialMT" w:eastAsia="Times New Roman" w:hAnsi="ArialMT" w:cs="Times New Roman"/>
          <w:sz w:val="18"/>
          <w:szCs w:val="18"/>
          <w:lang w:eastAsia="en-GB"/>
        </w:rPr>
        <w:t>. The suicide prevention field has been rightly emphasising the power of social determinants of suicide. The impact will be difficult to counter or moderate in the medium term. Our response therefore must turn much more strongly to freely accessible expert clinical care.</w:t>
      </w:r>
      <w:r w:rsidR="00B92BCD" w:rsidRPr="00F30EF0">
        <w:rPr>
          <w:sz w:val="18"/>
          <w:szCs w:val="18"/>
        </w:rPr>
        <w:t xml:space="preserve">  </w:t>
      </w:r>
    </w:p>
    <w:p w14:paraId="062DCE5F" w14:textId="5D35F250" w:rsidR="00244446" w:rsidRPr="00F30EF0" w:rsidRDefault="00D440A8" w:rsidP="00244446">
      <w:pPr>
        <w:numPr>
          <w:ilvl w:val="0"/>
          <w:numId w:val="2"/>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In the shock of the initial phase</w:t>
      </w:r>
      <w:r w:rsidR="00244446" w:rsidRPr="00F30EF0">
        <w:rPr>
          <w:rFonts w:ascii="ArialMT" w:eastAsia="Times New Roman" w:hAnsi="ArialMT" w:cs="Times New Roman"/>
          <w:sz w:val="18"/>
          <w:szCs w:val="18"/>
          <w:lang w:eastAsia="en-GB"/>
        </w:rPr>
        <w:t>s</w:t>
      </w:r>
      <w:r w:rsidRPr="00D440A8">
        <w:rPr>
          <w:rFonts w:ascii="ArialMT" w:eastAsia="Times New Roman" w:hAnsi="ArialMT" w:cs="Times New Roman"/>
          <w:sz w:val="18"/>
          <w:szCs w:val="18"/>
          <w:lang w:eastAsia="en-GB"/>
        </w:rPr>
        <w:t xml:space="preserve"> of this pandemic, public</w:t>
      </w:r>
      <w:r w:rsidR="009141F9" w:rsidRPr="00F30EF0">
        <w:rPr>
          <w:rFonts w:ascii="ArialMT" w:eastAsia="Times New Roman" w:hAnsi="ArialMT" w:cs="Times New Roman"/>
          <w:sz w:val="18"/>
          <w:szCs w:val="18"/>
          <w:lang w:eastAsia="en-GB"/>
        </w:rPr>
        <w:t xml:space="preserve">, private and many NGO </w:t>
      </w:r>
      <w:r w:rsidRPr="00D440A8">
        <w:rPr>
          <w:rFonts w:ascii="ArialMT" w:eastAsia="Times New Roman" w:hAnsi="ArialMT" w:cs="Times New Roman"/>
          <w:sz w:val="18"/>
          <w:szCs w:val="18"/>
          <w:lang w:eastAsia="en-GB"/>
        </w:rPr>
        <w:t xml:space="preserve"> mental health services for people with mental illness </w:t>
      </w:r>
      <w:r w:rsidR="00244446" w:rsidRPr="00F30EF0">
        <w:rPr>
          <w:rFonts w:ascii="ArialMT" w:eastAsia="Times New Roman" w:hAnsi="ArialMT" w:cs="Times New Roman"/>
          <w:sz w:val="18"/>
          <w:szCs w:val="18"/>
          <w:lang w:eastAsia="en-GB"/>
        </w:rPr>
        <w:t>saw</w:t>
      </w:r>
      <w:r w:rsidRPr="00D440A8">
        <w:rPr>
          <w:rFonts w:ascii="ArialMT" w:eastAsia="Times New Roman" w:hAnsi="ArialMT" w:cs="Times New Roman"/>
          <w:sz w:val="18"/>
          <w:szCs w:val="18"/>
          <w:lang w:eastAsia="en-GB"/>
        </w:rPr>
        <w:t xml:space="preserve"> a sharp drop in face-to-face care, and a withdrawal from home based and assertive outreach modes of providing such care, just when these are most needed for a wider range of </w:t>
      </w:r>
      <w:r w:rsidR="009141F9" w:rsidRPr="00F30EF0">
        <w:rPr>
          <w:rFonts w:ascii="ArialMT" w:eastAsia="Times New Roman" w:hAnsi="ArialMT" w:cs="Times New Roman"/>
          <w:sz w:val="18"/>
          <w:szCs w:val="18"/>
          <w:lang w:eastAsia="en-GB"/>
        </w:rPr>
        <w:t>service users who were more isolated than ever</w:t>
      </w:r>
      <w:r w:rsidRPr="00D440A8">
        <w:rPr>
          <w:rFonts w:ascii="ArialMT" w:eastAsia="Times New Roman" w:hAnsi="ArialMT" w:cs="Times New Roman"/>
          <w:sz w:val="18"/>
          <w:szCs w:val="18"/>
          <w:lang w:eastAsia="en-GB"/>
        </w:rPr>
        <w:t>. In part this is related to a lack of availability of protection equipment and justifiable concerns about service-user and staff safety.</w:t>
      </w:r>
    </w:p>
    <w:p w14:paraId="620D565C" w14:textId="77777777" w:rsidR="00244446" w:rsidRPr="00F30EF0" w:rsidRDefault="00D440A8" w:rsidP="00244446">
      <w:pPr>
        <w:numPr>
          <w:ilvl w:val="0"/>
          <w:numId w:val="2"/>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 xml:space="preserve">The system is weakest at a point where it needs to be strongest in the context of COVID-19, namely in its capacity to work upstream with timely community interventions to prevent excessive emergency department presentations, and hospital admissions of acute mental illness. </w:t>
      </w:r>
    </w:p>
    <w:p w14:paraId="238C0088" w14:textId="701DC0DA" w:rsidR="009141F9" w:rsidRPr="00F30EF0" w:rsidRDefault="00D440A8" w:rsidP="009141F9">
      <w:pPr>
        <w:numPr>
          <w:ilvl w:val="0"/>
          <w:numId w:val="2"/>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 xml:space="preserve">As with any disaster, and particularly </w:t>
      </w:r>
      <w:r w:rsidR="005F50A0">
        <w:rPr>
          <w:rFonts w:ascii="ArialMT" w:eastAsia="Times New Roman" w:hAnsi="ArialMT" w:cs="Times New Roman"/>
          <w:sz w:val="18"/>
          <w:szCs w:val="18"/>
          <w:lang w:eastAsia="en-GB"/>
        </w:rPr>
        <w:t>the pandemic</w:t>
      </w:r>
      <w:r w:rsidRPr="00D440A8">
        <w:rPr>
          <w:rFonts w:ascii="ArialMT" w:eastAsia="Times New Roman" w:hAnsi="ArialMT" w:cs="Times New Roman"/>
          <w:sz w:val="18"/>
          <w:szCs w:val="18"/>
          <w:lang w:eastAsia="en-GB"/>
        </w:rPr>
        <w:t xml:space="preserve"> of the </w:t>
      </w:r>
      <w:r w:rsidR="005F50A0">
        <w:rPr>
          <w:rFonts w:ascii="ArialMT" w:eastAsia="Times New Roman" w:hAnsi="ArialMT" w:cs="Times New Roman"/>
          <w:sz w:val="18"/>
          <w:szCs w:val="18"/>
          <w:lang w:eastAsia="en-GB"/>
        </w:rPr>
        <w:t>huge</w:t>
      </w:r>
      <w:r w:rsidRPr="00D440A8">
        <w:rPr>
          <w:rFonts w:ascii="ArialMT" w:eastAsia="Times New Roman" w:hAnsi="ArialMT" w:cs="Times New Roman"/>
          <w:sz w:val="18"/>
          <w:szCs w:val="18"/>
          <w:lang w:eastAsia="en-GB"/>
        </w:rPr>
        <w:t xml:space="preserve"> scale in which we are now immersed, there </w:t>
      </w:r>
      <w:r w:rsidR="005F50A0">
        <w:rPr>
          <w:rFonts w:ascii="ArialMT" w:eastAsia="Times New Roman" w:hAnsi="ArialMT" w:cs="Times New Roman"/>
          <w:sz w:val="18"/>
          <w:szCs w:val="18"/>
          <w:lang w:eastAsia="en-GB"/>
        </w:rPr>
        <w:t>are emerging</w:t>
      </w:r>
      <w:r w:rsidRPr="00D440A8">
        <w:rPr>
          <w:rFonts w:ascii="ArialMT" w:eastAsia="Times New Roman" w:hAnsi="ArialMT" w:cs="Times New Roman"/>
          <w:sz w:val="18"/>
          <w:szCs w:val="18"/>
          <w:lang w:eastAsia="en-GB"/>
        </w:rPr>
        <w:t xml:space="preserve"> </w:t>
      </w:r>
      <w:r w:rsidR="009141F9" w:rsidRPr="00F30EF0">
        <w:rPr>
          <w:rFonts w:ascii="ArialMT" w:eastAsia="Times New Roman" w:hAnsi="ArialMT" w:cs="Times New Roman"/>
          <w:sz w:val="18"/>
          <w:szCs w:val="18"/>
          <w:lang w:eastAsia="en-GB"/>
        </w:rPr>
        <w:t xml:space="preserve">several </w:t>
      </w:r>
      <w:r w:rsidR="005F50A0">
        <w:rPr>
          <w:rFonts w:ascii="ArialMT" w:eastAsia="Times New Roman" w:hAnsi="ArialMT" w:cs="Times New Roman"/>
          <w:sz w:val="18"/>
          <w:szCs w:val="18"/>
          <w:lang w:eastAsia="en-GB"/>
        </w:rPr>
        <w:t xml:space="preserve">delayed and overlapping </w:t>
      </w:r>
      <w:r w:rsidRPr="00D440A8">
        <w:rPr>
          <w:rFonts w:ascii="ArialMT" w:eastAsia="Times New Roman" w:hAnsi="ArialMT" w:cs="Times New Roman"/>
          <w:sz w:val="18"/>
          <w:szCs w:val="18"/>
          <w:lang w:eastAsia="en-GB"/>
        </w:rPr>
        <w:t>surge</w:t>
      </w:r>
      <w:r w:rsidR="009141F9" w:rsidRPr="00F30EF0">
        <w:rPr>
          <w:rFonts w:ascii="ArialMT" w:eastAsia="Times New Roman" w:hAnsi="ArialMT" w:cs="Times New Roman"/>
          <w:sz w:val="18"/>
          <w:szCs w:val="18"/>
          <w:lang w:eastAsia="en-GB"/>
        </w:rPr>
        <w:t>s</w:t>
      </w:r>
      <w:r w:rsidRPr="00D440A8">
        <w:rPr>
          <w:rFonts w:ascii="ArialMT" w:eastAsia="Times New Roman" w:hAnsi="ArialMT" w:cs="Times New Roman"/>
          <w:sz w:val="18"/>
          <w:szCs w:val="18"/>
          <w:lang w:eastAsia="en-GB"/>
        </w:rPr>
        <w:t xml:space="preserve"> of </w:t>
      </w:r>
      <w:r w:rsidR="005F50A0">
        <w:rPr>
          <w:rFonts w:ascii="ArialMT" w:eastAsia="Times New Roman" w:hAnsi="ArialMT" w:cs="Times New Roman"/>
          <w:sz w:val="18"/>
          <w:szCs w:val="18"/>
          <w:lang w:eastAsia="en-GB"/>
        </w:rPr>
        <w:t>increasing</w:t>
      </w:r>
      <w:r w:rsidRPr="00D440A8">
        <w:rPr>
          <w:rFonts w:ascii="ArialMT" w:eastAsia="Times New Roman" w:hAnsi="ArialMT" w:cs="Times New Roman"/>
          <w:sz w:val="18"/>
          <w:szCs w:val="18"/>
          <w:lang w:eastAsia="en-GB"/>
        </w:rPr>
        <w:t xml:space="preserve"> demand and need for care. </w:t>
      </w:r>
    </w:p>
    <w:p w14:paraId="6651EBEB" w14:textId="5D3D64F6" w:rsidR="009141F9" w:rsidRPr="00F30EF0" w:rsidRDefault="00D440A8" w:rsidP="009141F9">
      <w:pPr>
        <w:numPr>
          <w:ilvl w:val="0"/>
          <w:numId w:val="2"/>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 xml:space="preserve">Mental health services, including hospital facilities, </w:t>
      </w:r>
      <w:r w:rsidR="009141F9" w:rsidRPr="00F30EF0">
        <w:rPr>
          <w:rFonts w:ascii="ArialMT" w:eastAsia="Times New Roman" w:hAnsi="ArialMT" w:cs="Times New Roman"/>
          <w:sz w:val="18"/>
          <w:szCs w:val="18"/>
          <w:lang w:eastAsia="en-GB"/>
        </w:rPr>
        <w:t>are</w:t>
      </w:r>
      <w:r w:rsidRPr="00D440A8">
        <w:rPr>
          <w:rFonts w:ascii="ArialMT" w:eastAsia="Times New Roman" w:hAnsi="ArialMT" w:cs="Times New Roman"/>
          <w:sz w:val="18"/>
          <w:szCs w:val="18"/>
          <w:lang w:eastAsia="en-GB"/>
        </w:rPr>
        <w:t xml:space="preserve"> be</w:t>
      </w:r>
      <w:r w:rsidR="009141F9" w:rsidRPr="00F30EF0">
        <w:rPr>
          <w:rFonts w:ascii="ArialMT" w:eastAsia="Times New Roman" w:hAnsi="ArialMT" w:cs="Times New Roman"/>
          <w:sz w:val="18"/>
          <w:szCs w:val="18"/>
          <w:lang w:eastAsia="en-GB"/>
        </w:rPr>
        <w:t>ing</w:t>
      </w:r>
      <w:r w:rsidRPr="00D440A8">
        <w:rPr>
          <w:rFonts w:ascii="ArialMT" w:eastAsia="Times New Roman" w:hAnsi="ArialMT" w:cs="Times New Roman"/>
          <w:sz w:val="18"/>
          <w:szCs w:val="18"/>
          <w:lang w:eastAsia="en-GB"/>
        </w:rPr>
        <w:t xml:space="preserve"> overwhelmed </w:t>
      </w:r>
      <w:r w:rsidR="009141F9" w:rsidRPr="00F30EF0">
        <w:rPr>
          <w:rFonts w:ascii="ArialMT" w:eastAsia="Times New Roman" w:hAnsi="ArialMT" w:cs="Times New Roman"/>
          <w:sz w:val="18"/>
          <w:szCs w:val="18"/>
          <w:lang w:eastAsia="en-GB"/>
        </w:rPr>
        <w:t>when</w:t>
      </w:r>
      <w:r w:rsidR="00D3057B" w:rsidRPr="00F30EF0">
        <w:rPr>
          <w:rFonts w:ascii="ArialMT" w:eastAsia="Times New Roman" w:hAnsi="ArialMT" w:cs="Times New Roman"/>
          <w:sz w:val="18"/>
          <w:szCs w:val="18"/>
          <w:lang w:eastAsia="en-GB"/>
        </w:rPr>
        <w:t xml:space="preserve"> providers</w:t>
      </w:r>
      <w:r w:rsidRPr="00D440A8">
        <w:rPr>
          <w:rFonts w:ascii="ArialMT" w:eastAsia="Times New Roman" w:hAnsi="ArialMT" w:cs="Times New Roman"/>
          <w:sz w:val="18"/>
          <w:szCs w:val="18"/>
          <w:lang w:eastAsia="en-GB"/>
        </w:rPr>
        <w:t xml:space="preserve"> do not intervene early, and intensively, with people we know to be at risk of acute episodes and suicide. </w:t>
      </w:r>
    </w:p>
    <w:p w14:paraId="17571433" w14:textId="343364B3" w:rsidR="00D3057B" w:rsidRPr="00F30EF0" w:rsidRDefault="00D3057B" w:rsidP="009141F9">
      <w:pPr>
        <w:numPr>
          <w:ilvl w:val="0"/>
          <w:numId w:val="2"/>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 xml:space="preserve">It is also sometimes due to inconsistencies of clinical leadership and central policy direction, </w:t>
      </w:r>
      <w:r w:rsidR="00995725" w:rsidRPr="00F30EF0">
        <w:rPr>
          <w:rFonts w:ascii="ArialMT" w:eastAsia="Times New Roman" w:hAnsi="ArialMT" w:cs="Times New Roman"/>
          <w:sz w:val="18"/>
          <w:szCs w:val="18"/>
          <w:lang w:eastAsia="en-GB"/>
        </w:rPr>
        <w:t xml:space="preserve">and to failures of role modelling by some senior clinicians, without age or disability related vulnerabilities, who have withdrawn to working digitally only from their homes and offices, </w:t>
      </w:r>
      <w:r w:rsidRPr="00D440A8">
        <w:rPr>
          <w:rFonts w:ascii="ArialMT" w:eastAsia="Times New Roman" w:hAnsi="ArialMT" w:cs="Times New Roman"/>
          <w:sz w:val="18"/>
          <w:szCs w:val="18"/>
          <w:lang w:eastAsia="en-GB"/>
        </w:rPr>
        <w:t xml:space="preserve">and loss of in-person clinical back-up for NGO </w:t>
      </w:r>
      <w:r w:rsidR="00995725" w:rsidRPr="00F30EF0">
        <w:rPr>
          <w:rFonts w:ascii="ArialMT" w:eastAsia="Times New Roman" w:hAnsi="ArialMT" w:cs="Times New Roman"/>
          <w:sz w:val="18"/>
          <w:szCs w:val="18"/>
          <w:lang w:eastAsia="en-GB"/>
        </w:rPr>
        <w:t xml:space="preserve">direct </w:t>
      </w:r>
      <w:r w:rsidRPr="00D440A8">
        <w:rPr>
          <w:rFonts w:ascii="ArialMT" w:eastAsia="Times New Roman" w:hAnsi="ArialMT" w:cs="Times New Roman"/>
          <w:sz w:val="18"/>
          <w:szCs w:val="18"/>
          <w:lang w:eastAsia="en-GB"/>
        </w:rPr>
        <w:t>support services in the community.</w:t>
      </w:r>
    </w:p>
    <w:p w14:paraId="32AAFE65" w14:textId="64EE3A96" w:rsidR="00F30EF0" w:rsidRDefault="00F30EF0" w:rsidP="00F30EF0">
      <w:pPr>
        <w:spacing w:before="100" w:beforeAutospacing="1" w:after="100" w:afterAutospacing="1"/>
        <w:ind w:left="720"/>
        <w:rPr>
          <w:rFonts w:ascii="ArialMT" w:eastAsia="Times New Roman" w:hAnsi="ArialMT" w:cs="Times New Roman"/>
          <w:sz w:val="18"/>
          <w:szCs w:val="18"/>
          <w:lang w:eastAsia="en-GB"/>
        </w:rPr>
      </w:pPr>
    </w:p>
    <w:p w14:paraId="224A7ACA" w14:textId="77777777" w:rsidR="00F30EF0" w:rsidRPr="00F30EF0" w:rsidRDefault="00F30EF0" w:rsidP="00F30EF0">
      <w:pPr>
        <w:spacing w:before="100" w:beforeAutospacing="1" w:after="100" w:afterAutospacing="1"/>
        <w:ind w:left="720"/>
        <w:rPr>
          <w:rFonts w:ascii="SymbolMT" w:eastAsia="Times New Roman" w:hAnsi="SymbolMT" w:cs="Times New Roman"/>
          <w:sz w:val="18"/>
          <w:szCs w:val="18"/>
          <w:lang w:eastAsia="en-GB"/>
        </w:rPr>
      </w:pPr>
    </w:p>
    <w:p w14:paraId="75DC1171" w14:textId="13D25E1D" w:rsidR="00E74E65" w:rsidRPr="00F30EF0" w:rsidRDefault="00E74E65" w:rsidP="00E74E65">
      <w:pPr>
        <w:spacing w:before="100" w:beforeAutospacing="1" w:after="100" w:afterAutospacing="1"/>
        <w:rPr>
          <w:rFonts w:ascii="SymbolMT" w:eastAsia="Times New Roman" w:hAnsi="SymbolMT" w:cs="Times New Roman"/>
          <w:b/>
          <w:bCs/>
          <w:color w:val="0070C0"/>
          <w:sz w:val="18"/>
          <w:szCs w:val="18"/>
          <w:lang w:eastAsia="en-GB"/>
        </w:rPr>
      </w:pPr>
      <w:r w:rsidRPr="00F30EF0">
        <w:rPr>
          <w:rFonts w:ascii="ArialMT" w:eastAsia="Times New Roman" w:hAnsi="ArialMT" w:cs="Times New Roman"/>
          <w:b/>
          <w:bCs/>
          <w:color w:val="0070C0"/>
          <w:sz w:val="18"/>
          <w:szCs w:val="18"/>
          <w:lang w:eastAsia="en-GB"/>
        </w:rPr>
        <w:t>Key Solutions</w:t>
      </w:r>
    </w:p>
    <w:p w14:paraId="37DC8729" w14:textId="2F82708F" w:rsidR="009141F9" w:rsidRPr="001A574D" w:rsidRDefault="00D440A8" w:rsidP="009141F9">
      <w:pPr>
        <w:numPr>
          <w:ilvl w:val="0"/>
          <w:numId w:val="2"/>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 xml:space="preserve">The key solution is to urgently deploy evidence based mobile </w:t>
      </w:r>
      <w:r w:rsidR="00D3057B" w:rsidRPr="001A574D">
        <w:rPr>
          <w:rFonts w:ascii="ArialMT" w:eastAsia="Times New Roman" w:hAnsi="ArialMT" w:cs="Times New Roman"/>
          <w:sz w:val="18"/>
          <w:szCs w:val="18"/>
          <w:lang w:eastAsia="en-GB"/>
        </w:rPr>
        <w:t>pre-emptive active response</w:t>
      </w:r>
      <w:r w:rsidRPr="00D440A8">
        <w:rPr>
          <w:rFonts w:ascii="ArialMT" w:eastAsia="Times New Roman" w:hAnsi="ArialMT" w:cs="Times New Roman"/>
          <w:sz w:val="18"/>
          <w:szCs w:val="18"/>
          <w:lang w:eastAsia="en-GB"/>
        </w:rPr>
        <w:t xml:space="preserve"> community-based mental health </w:t>
      </w:r>
      <w:r w:rsidR="00D3057B" w:rsidRPr="001A574D">
        <w:rPr>
          <w:rFonts w:ascii="ArialMT" w:eastAsia="Times New Roman" w:hAnsi="ArialMT" w:cs="Times New Roman"/>
          <w:sz w:val="18"/>
          <w:szCs w:val="18"/>
          <w:lang w:eastAsia="en-GB"/>
        </w:rPr>
        <w:t>teams</w:t>
      </w:r>
      <w:r w:rsidRPr="00D440A8">
        <w:rPr>
          <w:rFonts w:ascii="ArialMT" w:eastAsia="Times New Roman" w:hAnsi="ArialMT" w:cs="Times New Roman"/>
          <w:sz w:val="18"/>
          <w:szCs w:val="18"/>
          <w:lang w:eastAsia="en-GB"/>
        </w:rPr>
        <w:t>, including home</w:t>
      </w:r>
      <w:r w:rsidR="009141F9" w:rsidRPr="001A574D">
        <w:rPr>
          <w:rFonts w:ascii="ArialMT" w:eastAsia="Times New Roman" w:hAnsi="ArialMT" w:cs="Times New Roman"/>
          <w:sz w:val="18"/>
          <w:szCs w:val="18"/>
          <w:lang w:eastAsia="en-GB"/>
        </w:rPr>
        <w:t>-</w:t>
      </w:r>
      <w:r w:rsidRPr="00D440A8">
        <w:rPr>
          <w:rFonts w:ascii="ArialMT" w:eastAsia="Times New Roman" w:hAnsi="ArialMT" w:cs="Times New Roman"/>
          <w:sz w:val="18"/>
          <w:szCs w:val="18"/>
          <w:lang w:eastAsia="en-GB"/>
        </w:rPr>
        <w:t xml:space="preserve">based care with dynamic integration with digital </w:t>
      </w:r>
      <w:r w:rsidR="00D3057B" w:rsidRPr="001A574D">
        <w:rPr>
          <w:rFonts w:ascii="ArialMT" w:eastAsia="Times New Roman" w:hAnsi="ArialMT" w:cs="Times New Roman"/>
          <w:sz w:val="18"/>
          <w:szCs w:val="18"/>
          <w:lang w:eastAsia="en-GB"/>
        </w:rPr>
        <w:t xml:space="preserve">on-line </w:t>
      </w:r>
      <w:r w:rsidRPr="00D440A8">
        <w:rPr>
          <w:rFonts w:ascii="ArialMT" w:eastAsia="Times New Roman" w:hAnsi="ArialMT" w:cs="Times New Roman"/>
          <w:sz w:val="18"/>
          <w:szCs w:val="18"/>
          <w:lang w:eastAsia="en-GB"/>
        </w:rPr>
        <w:t xml:space="preserve">and telehealth platforms. </w:t>
      </w:r>
    </w:p>
    <w:p w14:paraId="2CE25701" w14:textId="238E75E2" w:rsidR="00D71177" w:rsidRPr="001A574D" w:rsidRDefault="00D71177" w:rsidP="00D71177">
      <w:pPr>
        <w:numPr>
          <w:ilvl w:val="0"/>
          <w:numId w:val="2"/>
        </w:numPr>
        <w:spacing w:before="100" w:beforeAutospacing="1" w:after="100" w:afterAutospacing="1"/>
        <w:rPr>
          <w:rFonts w:ascii="SymbolMT" w:eastAsia="Times New Roman" w:hAnsi="SymbolMT" w:cs="Times New Roman"/>
          <w:sz w:val="18"/>
          <w:szCs w:val="18"/>
          <w:lang w:eastAsia="en-GB"/>
        </w:rPr>
      </w:pPr>
      <w:r w:rsidRPr="001A574D">
        <w:rPr>
          <w:sz w:val="18"/>
          <w:szCs w:val="18"/>
        </w:rPr>
        <w:t>There are increasing number</w:t>
      </w:r>
      <w:r w:rsidR="00C941AA" w:rsidRPr="001A574D">
        <w:rPr>
          <w:sz w:val="18"/>
          <w:szCs w:val="18"/>
        </w:rPr>
        <w:t>s</w:t>
      </w:r>
      <w:r w:rsidRPr="001A574D">
        <w:rPr>
          <w:sz w:val="18"/>
          <w:szCs w:val="18"/>
        </w:rPr>
        <w:t xml:space="preserve"> of published studies on telehealth use for mental health in recent disasters, but they are mainly descriptive, and often simplistic, implicitly encouraging public mental health teams to  “pivot” almost completely to more sedentary telehealth,  without providing  rigorous evidence of comparative effectiveness, nor adequate balance with face-to-face and outreach home visiting services, whenever possible and necessary, and with proper safety precautions.  Some senior clinical leaders, even those not in designated vulnerable categories, role-modelled this by switching their </w:t>
      </w:r>
      <w:r w:rsidR="001A574D">
        <w:rPr>
          <w:sz w:val="18"/>
          <w:szCs w:val="18"/>
        </w:rPr>
        <w:t xml:space="preserve">work </w:t>
      </w:r>
      <w:r w:rsidRPr="001A574D">
        <w:rPr>
          <w:sz w:val="18"/>
          <w:szCs w:val="18"/>
        </w:rPr>
        <w:t xml:space="preserve">attendance to “virtual” only.  </w:t>
      </w:r>
    </w:p>
    <w:p w14:paraId="0CFAAD2C" w14:textId="7229FFAB" w:rsidR="009141F9" w:rsidRPr="001A574D" w:rsidRDefault="00D71177" w:rsidP="00D71177">
      <w:pPr>
        <w:numPr>
          <w:ilvl w:val="0"/>
          <w:numId w:val="2"/>
        </w:numPr>
        <w:spacing w:before="100" w:beforeAutospacing="1" w:after="100" w:afterAutospacing="1"/>
        <w:rPr>
          <w:rFonts w:ascii="SymbolMT" w:eastAsia="Times New Roman" w:hAnsi="SymbolMT" w:cs="Times New Roman"/>
          <w:sz w:val="18"/>
          <w:szCs w:val="18"/>
          <w:lang w:eastAsia="en-GB"/>
        </w:rPr>
      </w:pPr>
      <w:r w:rsidRPr="001A574D">
        <w:rPr>
          <w:sz w:val="18"/>
          <w:szCs w:val="18"/>
        </w:rPr>
        <w:t xml:space="preserve">However, we need an optimal and adjustable mix of both, encouraging hybrid digitally enhanced face-to-face services (and vice versa) in all regions. The legacy of evidence and lessons from these disasters, extensive modelling algorithms on the basis of this evidence, and likely exponentially worsening climate change, for mental health services, are that we will need to stabilize and develop this balance further for the future, making these arrangements more equitable and ongoing. Government responses to ameliorating the continuing mental health impacts of trauma &amp; prolonged economic consequences of these disasters, need to be sustained on an ongoing basis, not for just a few months at a time, nor without further </w:t>
      </w:r>
      <w:r w:rsidR="00496598" w:rsidRPr="001A574D">
        <w:rPr>
          <w:sz w:val="18"/>
          <w:szCs w:val="18"/>
        </w:rPr>
        <w:t xml:space="preserve">and continuous </w:t>
      </w:r>
      <w:r w:rsidRPr="001A574D">
        <w:rPr>
          <w:sz w:val="18"/>
          <w:szCs w:val="18"/>
        </w:rPr>
        <w:t>Government commitment for the future.</w:t>
      </w:r>
    </w:p>
    <w:p w14:paraId="2D27B37D" w14:textId="78D1839A" w:rsidR="005265BD" w:rsidRPr="001A574D" w:rsidRDefault="005265BD" w:rsidP="005265BD">
      <w:pPr>
        <w:numPr>
          <w:ilvl w:val="0"/>
          <w:numId w:val="2"/>
        </w:numPr>
        <w:spacing w:before="100" w:beforeAutospacing="1" w:after="100" w:afterAutospacing="1"/>
        <w:rPr>
          <w:rFonts w:ascii="SymbolMT" w:eastAsia="Times New Roman" w:hAnsi="SymbolMT" w:cs="Times New Roman"/>
          <w:sz w:val="18"/>
          <w:szCs w:val="18"/>
          <w:lang w:eastAsia="en-GB"/>
        </w:rPr>
      </w:pPr>
      <w:r w:rsidRPr="00D440A8">
        <w:rPr>
          <w:rFonts w:ascii="ArialMT" w:eastAsia="Times New Roman" w:hAnsi="ArialMT" w:cs="Times New Roman"/>
          <w:sz w:val="18"/>
          <w:szCs w:val="18"/>
          <w:lang w:eastAsia="en-GB"/>
        </w:rPr>
        <w:t>We call on all Governments to ensure that national mandated policy guarantees an optimal balance between online and telehealth services, in-person mobile outreach community services, hospital inpatient services</w:t>
      </w:r>
      <w:r w:rsidRPr="001A574D">
        <w:rPr>
          <w:rFonts w:ascii="ArialMT" w:eastAsia="Times New Roman" w:hAnsi="ArialMT" w:cs="Times New Roman"/>
          <w:sz w:val="18"/>
          <w:szCs w:val="18"/>
          <w:lang w:eastAsia="en-GB"/>
        </w:rPr>
        <w:t xml:space="preserve">, and residential alternatives for community residential care with continuity of support. </w:t>
      </w:r>
      <w:r w:rsidRPr="00D440A8">
        <w:rPr>
          <w:rFonts w:ascii="ArialMT" w:eastAsia="Times New Roman" w:hAnsi="ArialMT" w:cs="Times New Roman"/>
          <w:sz w:val="18"/>
          <w:szCs w:val="18"/>
          <w:lang w:eastAsia="en-GB"/>
        </w:rPr>
        <w:t xml:space="preserve"> The focus of the next wave of policy and investment must shift to ensure the safety and optimal care of people with moderate to severe or complex mental illness. </w:t>
      </w:r>
    </w:p>
    <w:p w14:paraId="18B29C77" w14:textId="17293BE7" w:rsidR="00004E15" w:rsidRPr="001A574D" w:rsidRDefault="00004E15" w:rsidP="005265BD">
      <w:pPr>
        <w:numPr>
          <w:ilvl w:val="0"/>
          <w:numId w:val="2"/>
        </w:numPr>
        <w:spacing w:before="100" w:beforeAutospacing="1" w:after="100" w:afterAutospacing="1"/>
        <w:rPr>
          <w:rFonts w:ascii="SymbolMT" w:eastAsia="Times New Roman" w:hAnsi="SymbolMT" w:cs="Times New Roman"/>
          <w:sz w:val="18"/>
          <w:szCs w:val="18"/>
          <w:lang w:eastAsia="en-GB"/>
        </w:rPr>
      </w:pPr>
      <w:r w:rsidRPr="001A574D">
        <w:rPr>
          <w:rFonts w:ascii="ArialMT" w:eastAsia="Times New Roman" w:hAnsi="ArialMT" w:cs="Times New Roman"/>
          <w:sz w:val="18"/>
          <w:szCs w:val="18"/>
          <w:lang w:eastAsia="en-GB"/>
        </w:rPr>
        <w:t>Service managements must e</w:t>
      </w:r>
      <w:r w:rsidRPr="00D440A8">
        <w:rPr>
          <w:rFonts w:ascii="ArialMT" w:eastAsia="Times New Roman" w:hAnsi="ArialMT" w:cs="Times New Roman"/>
          <w:sz w:val="18"/>
          <w:szCs w:val="18"/>
          <w:lang w:eastAsia="en-GB"/>
        </w:rPr>
        <w:t xml:space="preserve">nsure safety and personal support of all service-users, clinical and NGO providers. Mental health providers must be assured that there will be no retractions of community staffing or their outreach capacity, with strong and compassionate management support, thorough safety training, adequate supplies of personal protective equipment, regular supervision and pastoral mentoring, in full consultation with their industrial representatives. </w:t>
      </w:r>
      <w:r w:rsidRPr="001A574D">
        <w:rPr>
          <w:rFonts w:ascii="Arial" w:eastAsia="Times New Roman" w:hAnsi="Arial" w:cs="Arial"/>
          <w:sz w:val="18"/>
          <w:szCs w:val="18"/>
          <w:lang w:eastAsia="en-GB"/>
        </w:rPr>
        <w:t xml:space="preserve">  </w:t>
      </w:r>
    </w:p>
    <w:p w14:paraId="49FFF0DE" w14:textId="77777777" w:rsidR="00004E15" w:rsidRPr="00F30EF0" w:rsidRDefault="00D3057B" w:rsidP="005265BD">
      <w:pPr>
        <w:numPr>
          <w:ilvl w:val="0"/>
          <w:numId w:val="2"/>
        </w:numPr>
        <w:spacing w:before="100" w:beforeAutospacing="1" w:after="100" w:afterAutospacing="1"/>
        <w:rPr>
          <w:rFonts w:ascii="SymbolMT" w:eastAsia="Times New Roman" w:hAnsi="SymbolMT" w:cs="Times New Roman"/>
          <w:sz w:val="18"/>
          <w:szCs w:val="18"/>
          <w:lang w:eastAsia="en-GB"/>
        </w:rPr>
      </w:pPr>
      <w:r w:rsidRPr="001A574D">
        <w:rPr>
          <w:rFonts w:ascii="Arial" w:eastAsia="Times New Roman" w:hAnsi="Arial" w:cs="Arial"/>
          <w:sz w:val="18"/>
          <w:szCs w:val="18"/>
          <w:lang w:eastAsia="en-GB"/>
        </w:rPr>
        <w:t xml:space="preserve">We must also now </w:t>
      </w:r>
      <w:r w:rsidR="0071338B" w:rsidRPr="001A574D">
        <w:rPr>
          <w:rFonts w:ascii="Arial" w:eastAsia="Times New Roman" w:hAnsi="Arial" w:cs="Arial"/>
          <w:sz w:val="18"/>
          <w:szCs w:val="18"/>
          <w:lang w:eastAsia="en-GB"/>
        </w:rPr>
        <w:t>re-</w:t>
      </w:r>
      <w:r w:rsidRPr="001A574D">
        <w:rPr>
          <w:rFonts w:ascii="Arial" w:eastAsia="Times New Roman" w:hAnsi="Arial" w:cs="Arial"/>
          <w:sz w:val="18"/>
          <w:szCs w:val="18"/>
          <w:lang w:eastAsia="en-GB"/>
        </w:rPr>
        <w:t xml:space="preserve">plan </w:t>
      </w:r>
      <w:r w:rsidR="0071338B" w:rsidRPr="001A574D">
        <w:rPr>
          <w:rFonts w:ascii="Arial" w:eastAsia="Times New Roman" w:hAnsi="Arial" w:cs="Arial"/>
          <w:sz w:val="18"/>
          <w:szCs w:val="18"/>
          <w:lang w:eastAsia="en-GB"/>
        </w:rPr>
        <w:t xml:space="preserve">our mental health services </w:t>
      </w:r>
      <w:r w:rsidRPr="001A574D">
        <w:rPr>
          <w:rFonts w:ascii="Arial" w:eastAsia="Times New Roman" w:hAnsi="Arial" w:cs="Arial"/>
          <w:sz w:val="18"/>
          <w:szCs w:val="18"/>
          <w:lang w:eastAsia="en-GB"/>
        </w:rPr>
        <w:t xml:space="preserve">for well beyond </w:t>
      </w:r>
      <w:r w:rsidR="00496598" w:rsidRPr="001A574D">
        <w:rPr>
          <w:rFonts w:ascii="Arial" w:eastAsia="Times New Roman" w:hAnsi="Arial" w:cs="Arial"/>
          <w:sz w:val="18"/>
          <w:szCs w:val="18"/>
          <w:lang w:eastAsia="en-GB"/>
        </w:rPr>
        <w:t xml:space="preserve">recent </w:t>
      </w:r>
      <w:r w:rsidRPr="001A574D">
        <w:rPr>
          <w:rFonts w:ascii="Arial" w:eastAsia="Times New Roman" w:hAnsi="Arial" w:cs="Arial"/>
          <w:sz w:val="18"/>
          <w:szCs w:val="18"/>
          <w:lang w:eastAsia="en-GB"/>
        </w:rPr>
        <w:t>environmental disasters</w:t>
      </w:r>
      <w:r w:rsidR="00496598" w:rsidRPr="001A574D">
        <w:rPr>
          <w:rFonts w:ascii="Arial" w:eastAsia="Times New Roman" w:hAnsi="Arial" w:cs="Arial"/>
          <w:sz w:val="18"/>
          <w:szCs w:val="18"/>
          <w:lang w:eastAsia="en-GB"/>
        </w:rPr>
        <w:t>,</w:t>
      </w:r>
      <w:r w:rsidRPr="001A574D">
        <w:rPr>
          <w:rFonts w:ascii="Arial" w:eastAsia="Times New Roman" w:hAnsi="Arial" w:cs="Arial"/>
          <w:sz w:val="18"/>
          <w:szCs w:val="18"/>
          <w:lang w:eastAsia="en-GB"/>
        </w:rPr>
        <w:t xml:space="preserve"> including the </w:t>
      </w:r>
      <w:r w:rsidR="008D6A9D" w:rsidRPr="001A574D">
        <w:rPr>
          <w:rFonts w:ascii="Arial" w:eastAsia="Times New Roman" w:hAnsi="Arial" w:cs="Arial"/>
          <w:sz w:val="18"/>
          <w:szCs w:val="18"/>
          <w:lang w:eastAsia="en-GB"/>
        </w:rPr>
        <w:t xml:space="preserve">current </w:t>
      </w:r>
      <w:r w:rsidRPr="001A574D">
        <w:rPr>
          <w:rFonts w:ascii="Arial" w:eastAsia="Times New Roman" w:hAnsi="Arial" w:cs="Arial"/>
          <w:sz w:val="18"/>
          <w:szCs w:val="18"/>
          <w:lang w:eastAsia="en-GB"/>
        </w:rPr>
        <w:t>pandemic,</w:t>
      </w:r>
      <w:r w:rsidR="00496598" w:rsidRPr="001A574D">
        <w:rPr>
          <w:rFonts w:ascii="Arial" w:eastAsia="Times New Roman" w:hAnsi="Arial" w:cs="Arial"/>
          <w:sz w:val="18"/>
          <w:szCs w:val="18"/>
          <w:lang w:eastAsia="en-GB"/>
        </w:rPr>
        <w:t xml:space="preserve"> in the light of our experiences of the effectiveness and deficiencies of different nations’ mental health responses to these disasters</w:t>
      </w:r>
      <w:r w:rsidR="0071338B" w:rsidRPr="001A574D">
        <w:rPr>
          <w:rFonts w:ascii="Arial" w:eastAsia="Times New Roman" w:hAnsi="Arial" w:cs="Arial"/>
          <w:sz w:val="18"/>
          <w:szCs w:val="18"/>
          <w:lang w:eastAsia="en-GB"/>
        </w:rPr>
        <w:t>, We must do this also</w:t>
      </w:r>
      <w:r w:rsidR="008D6A9D" w:rsidRPr="001A574D">
        <w:rPr>
          <w:rFonts w:ascii="Arial" w:eastAsia="Times New Roman" w:hAnsi="Arial" w:cs="Arial"/>
          <w:sz w:val="18"/>
          <w:szCs w:val="18"/>
          <w:lang w:eastAsia="en-GB"/>
        </w:rPr>
        <w:t xml:space="preserve"> in anticipation of </w:t>
      </w:r>
      <w:r w:rsidR="00AA661B" w:rsidRPr="001A574D">
        <w:rPr>
          <w:rFonts w:ascii="Arial" w:eastAsia="Times New Roman" w:hAnsi="Arial" w:cs="Arial"/>
          <w:sz w:val="18"/>
          <w:szCs w:val="18"/>
          <w:lang w:eastAsia="en-GB"/>
        </w:rPr>
        <w:t xml:space="preserve">increasing demand for such services due to </w:t>
      </w:r>
      <w:r w:rsidR="008D6A9D" w:rsidRPr="001A574D">
        <w:rPr>
          <w:rFonts w:ascii="Arial" w:eastAsia="Times New Roman" w:hAnsi="Arial" w:cs="Arial"/>
          <w:sz w:val="18"/>
          <w:szCs w:val="18"/>
          <w:lang w:eastAsia="en-GB"/>
        </w:rPr>
        <w:t xml:space="preserve">further escalation of climate change related </w:t>
      </w:r>
      <w:r w:rsidR="0071338B" w:rsidRPr="001A574D">
        <w:rPr>
          <w:rFonts w:ascii="Arial" w:eastAsia="Times New Roman" w:hAnsi="Arial" w:cs="Arial"/>
          <w:sz w:val="18"/>
          <w:szCs w:val="18"/>
          <w:lang w:eastAsia="en-GB"/>
        </w:rPr>
        <w:t xml:space="preserve">environmental </w:t>
      </w:r>
      <w:r w:rsidR="008D6A9D" w:rsidRPr="001A574D">
        <w:rPr>
          <w:rFonts w:ascii="Arial" w:eastAsia="Times New Roman" w:hAnsi="Arial" w:cs="Arial"/>
          <w:sz w:val="18"/>
          <w:szCs w:val="18"/>
          <w:lang w:eastAsia="en-GB"/>
        </w:rPr>
        <w:t>advers</w:t>
      </w:r>
      <w:r w:rsidR="0071338B" w:rsidRPr="001A574D">
        <w:rPr>
          <w:rFonts w:ascii="Arial" w:eastAsia="Times New Roman" w:hAnsi="Arial" w:cs="Arial"/>
          <w:sz w:val="18"/>
          <w:szCs w:val="18"/>
          <w:lang w:eastAsia="en-GB"/>
        </w:rPr>
        <w:t>ities, which will</w:t>
      </w:r>
      <w:r w:rsidR="00AA661B" w:rsidRPr="001A574D">
        <w:rPr>
          <w:rFonts w:ascii="Arial" w:eastAsia="Times New Roman" w:hAnsi="Arial" w:cs="Arial"/>
          <w:sz w:val="18"/>
          <w:szCs w:val="18"/>
          <w:lang w:eastAsia="en-GB"/>
        </w:rPr>
        <w:t xml:space="preserve"> </w:t>
      </w:r>
      <w:r w:rsidR="0071338B" w:rsidRPr="001A574D">
        <w:rPr>
          <w:rFonts w:ascii="Arial" w:eastAsia="Times New Roman" w:hAnsi="Arial" w:cs="Arial"/>
          <w:sz w:val="18"/>
          <w:szCs w:val="18"/>
          <w:lang w:eastAsia="en-GB"/>
        </w:rPr>
        <w:t>affect</w:t>
      </w:r>
      <w:r w:rsidR="00AA661B" w:rsidRPr="001A574D">
        <w:rPr>
          <w:rFonts w:ascii="Arial" w:eastAsia="Times New Roman" w:hAnsi="Arial" w:cs="Arial"/>
          <w:sz w:val="18"/>
          <w:szCs w:val="18"/>
          <w:lang w:eastAsia="en-GB"/>
        </w:rPr>
        <w:t xml:space="preserve"> those with the </w:t>
      </w:r>
      <w:r w:rsidR="006020DA" w:rsidRPr="001A574D">
        <w:rPr>
          <w:rFonts w:ascii="Arial" w:eastAsia="Times New Roman" w:hAnsi="Arial" w:cs="Arial"/>
          <w:sz w:val="18"/>
          <w:szCs w:val="18"/>
          <w:lang w:eastAsia="en-GB"/>
        </w:rPr>
        <w:t xml:space="preserve">worst </w:t>
      </w:r>
      <w:r w:rsidR="00AA661B" w:rsidRPr="001A574D">
        <w:rPr>
          <w:rFonts w:ascii="Arial" w:eastAsia="Times New Roman" w:hAnsi="Arial" w:cs="Arial"/>
          <w:sz w:val="18"/>
          <w:szCs w:val="18"/>
          <w:lang w:eastAsia="en-GB"/>
        </w:rPr>
        <w:t>greatest disabilities and social determinants first</w:t>
      </w:r>
      <w:r w:rsidR="006020DA" w:rsidRPr="001A574D">
        <w:rPr>
          <w:rFonts w:ascii="Arial" w:eastAsia="Times New Roman" w:hAnsi="Arial" w:cs="Arial"/>
          <w:sz w:val="18"/>
          <w:szCs w:val="18"/>
          <w:lang w:eastAsia="en-GB"/>
        </w:rPr>
        <w:t>,</w:t>
      </w:r>
      <w:r w:rsidR="00AA661B" w:rsidRPr="001A574D">
        <w:rPr>
          <w:rFonts w:ascii="Arial" w:eastAsia="Times New Roman" w:hAnsi="Arial" w:cs="Arial"/>
          <w:sz w:val="18"/>
          <w:szCs w:val="18"/>
          <w:lang w:eastAsia="en-GB"/>
        </w:rPr>
        <w:t xml:space="preserve"> but ultimately us all</w:t>
      </w:r>
      <w:r w:rsidR="008D6A9D" w:rsidRPr="001A574D">
        <w:rPr>
          <w:rFonts w:ascii="Arial" w:eastAsia="Times New Roman" w:hAnsi="Arial" w:cs="Arial"/>
          <w:sz w:val="18"/>
          <w:szCs w:val="18"/>
          <w:lang w:eastAsia="en-GB"/>
        </w:rPr>
        <w:t xml:space="preserve">. </w:t>
      </w:r>
      <w:r w:rsidR="00496598" w:rsidRPr="001A574D">
        <w:rPr>
          <w:rFonts w:ascii="Arial" w:eastAsia="Times New Roman" w:hAnsi="Arial" w:cs="Arial"/>
          <w:sz w:val="18"/>
          <w:szCs w:val="18"/>
          <w:lang w:eastAsia="en-GB"/>
        </w:rPr>
        <w:t xml:space="preserve"> This entails </w:t>
      </w:r>
      <w:r w:rsidR="006020DA" w:rsidRPr="001A574D">
        <w:rPr>
          <w:rFonts w:ascii="Arial" w:eastAsia="Times New Roman" w:hAnsi="Arial" w:cs="Arial"/>
          <w:sz w:val="18"/>
          <w:szCs w:val="18"/>
          <w:lang w:eastAsia="en-GB"/>
        </w:rPr>
        <w:t xml:space="preserve">expanding early intervention and active response community based mental health services, while </w:t>
      </w:r>
      <w:r w:rsidR="00496598" w:rsidRPr="001A574D">
        <w:rPr>
          <w:rFonts w:ascii="Arial" w:eastAsia="Times New Roman" w:hAnsi="Arial" w:cs="Arial"/>
          <w:sz w:val="18"/>
          <w:szCs w:val="18"/>
          <w:lang w:eastAsia="en-GB"/>
        </w:rPr>
        <w:t>re</w:t>
      </w:r>
      <w:r w:rsidR="008D6A9D" w:rsidRPr="001A574D">
        <w:rPr>
          <w:rFonts w:ascii="Arial" w:eastAsia="Times New Roman" w:hAnsi="Arial" w:cs="Arial"/>
          <w:sz w:val="18"/>
          <w:szCs w:val="18"/>
          <w:lang w:eastAsia="en-GB"/>
        </w:rPr>
        <w:t xml:space="preserve">setting the </w:t>
      </w:r>
      <w:r w:rsidR="00496598" w:rsidRPr="001A574D">
        <w:rPr>
          <w:rFonts w:ascii="Arial" w:eastAsia="Times New Roman" w:hAnsi="Arial" w:cs="Arial"/>
          <w:sz w:val="18"/>
          <w:szCs w:val="18"/>
          <w:lang w:eastAsia="en-GB"/>
        </w:rPr>
        <w:t>balanc</w:t>
      </w:r>
      <w:r w:rsidR="008D6A9D" w:rsidRPr="001A574D">
        <w:rPr>
          <w:rFonts w:ascii="Arial" w:eastAsia="Times New Roman" w:hAnsi="Arial" w:cs="Arial"/>
          <w:sz w:val="18"/>
          <w:szCs w:val="18"/>
          <w:lang w:eastAsia="en-GB"/>
        </w:rPr>
        <w:t>e</w:t>
      </w:r>
      <w:r w:rsidR="00496598" w:rsidRPr="001A574D">
        <w:rPr>
          <w:rFonts w:ascii="Arial" w:eastAsia="Times New Roman" w:hAnsi="Arial" w:cs="Arial"/>
          <w:sz w:val="18"/>
          <w:szCs w:val="18"/>
          <w:lang w:eastAsia="en-GB"/>
        </w:rPr>
        <w:t xml:space="preserve"> </w:t>
      </w:r>
      <w:r w:rsidR="0071338B" w:rsidRPr="001A574D">
        <w:rPr>
          <w:rFonts w:ascii="Arial" w:eastAsia="Times New Roman" w:hAnsi="Arial" w:cs="Arial"/>
          <w:sz w:val="18"/>
          <w:szCs w:val="18"/>
          <w:lang w:eastAsia="en-GB"/>
        </w:rPr>
        <w:t>between</w:t>
      </w:r>
      <w:r w:rsidR="00AA661B" w:rsidRPr="001A574D">
        <w:rPr>
          <w:rFonts w:ascii="Arial" w:eastAsia="Times New Roman" w:hAnsi="Arial" w:cs="Arial"/>
          <w:sz w:val="18"/>
          <w:szCs w:val="18"/>
          <w:lang w:eastAsia="en-GB"/>
        </w:rPr>
        <w:t xml:space="preserve"> more community and less hospital-centric services</w:t>
      </w:r>
      <w:r w:rsidR="006020DA" w:rsidRPr="001A574D">
        <w:rPr>
          <w:rFonts w:ascii="Arial" w:eastAsia="Times New Roman" w:hAnsi="Arial" w:cs="Arial"/>
          <w:sz w:val="18"/>
          <w:szCs w:val="18"/>
          <w:lang w:eastAsia="en-GB"/>
        </w:rPr>
        <w:t>, as well as between</w:t>
      </w:r>
      <w:r w:rsidR="00AA661B" w:rsidRPr="001A574D">
        <w:rPr>
          <w:rFonts w:ascii="Arial" w:eastAsia="Times New Roman" w:hAnsi="Arial" w:cs="Arial"/>
          <w:sz w:val="18"/>
          <w:szCs w:val="18"/>
          <w:lang w:eastAsia="en-GB"/>
        </w:rPr>
        <w:t xml:space="preserve"> digitally augmented a</w:t>
      </w:r>
      <w:r w:rsidR="00AA661B" w:rsidRPr="00F30EF0">
        <w:rPr>
          <w:rFonts w:ascii="Arial" w:eastAsia="Times New Roman" w:hAnsi="Arial" w:cs="Arial"/>
          <w:sz w:val="18"/>
          <w:szCs w:val="18"/>
          <w:lang w:eastAsia="en-GB"/>
        </w:rPr>
        <w:t>nd face-to-face</w:t>
      </w:r>
      <w:r w:rsidR="006020DA" w:rsidRPr="00F30EF0">
        <w:rPr>
          <w:rFonts w:ascii="Arial" w:eastAsia="Times New Roman" w:hAnsi="Arial" w:cs="Arial"/>
          <w:sz w:val="18"/>
          <w:szCs w:val="18"/>
          <w:lang w:eastAsia="en-GB"/>
        </w:rPr>
        <w:t xml:space="preserve"> and</w:t>
      </w:r>
      <w:r w:rsidR="00AA661B" w:rsidRPr="00F30EF0">
        <w:rPr>
          <w:rFonts w:ascii="Arial" w:eastAsia="Times New Roman" w:hAnsi="Arial" w:cs="Arial"/>
          <w:sz w:val="18"/>
          <w:szCs w:val="18"/>
          <w:lang w:eastAsia="en-GB"/>
        </w:rPr>
        <w:t xml:space="preserve"> assertive outreach services</w:t>
      </w:r>
      <w:r w:rsidR="006020DA" w:rsidRPr="00F30EF0">
        <w:rPr>
          <w:rFonts w:ascii="Arial" w:eastAsia="Times New Roman" w:hAnsi="Arial" w:cs="Arial"/>
          <w:sz w:val="18"/>
          <w:szCs w:val="18"/>
          <w:lang w:eastAsia="en-GB"/>
        </w:rPr>
        <w:t>.</w:t>
      </w:r>
      <w:r w:rsidR="0071338B" w:rsidRPr="00F30EF0">
        <w:rPr>
          <w:rFonts w:ascii="Arial" w:eastAsia="Times New Roman" w:hAnsi="Arial" w:cs="Arial"/>
          <w:sz w:val="18"/>
          <w:szCs w:val="18"/>
          <w:lang w:eastAsia="en-GB"/>
        </w:rPr>
        <w:t xml:space="preserve"> </w:t>
      </w:r>
    </w:p>
    <w:p w14:paraId="75D60A4E" w14:textId="7A7393D7" w:rsidR="00D440A8" w:rsidRPr="00654EC7" w:rsidRDefault="00654EC7" w:rsidP="00004E15">
      <w:pPr>
        <w:spacing w:before="100" w:beforeAutospacing="1" w:after="100" w:afterAutospacing="1"/>
        <w:ind w:left="720"/>
        <w:rPr>
          <w:rFonts w:ascii="Arial" w:eastAsia="Times New Roman" w:hAnsi="Arial" w:cs="Arial"/>
          <w:b/>
          <w:bCs/>
          <w:sz w:val="18"/>
          <w:szCs w:val="18"/>
          <w:lang w:eastAsia="en-GB"/>
        </w:rPr>
      </w:pPr>
      <w:r w:rsidRPr="00654EC7">
        <w:rPr>
          <w:rFonts w:ascii="Arial" w:eastAsia="Times New Roman" w:hAnsi="Arial" w:cs="Arial"/>
          <w:b/>
          <w:bCs/>
          <w:sz w:val="18"/>
          <w:szCs w:val="18"/>
          <w:lang w:eastAsia="en-GB"/>
        </w:rPr>
        <w:t>References:</w:t>
      </w:r>
    </w:p>
    <w:p w14:paraId="530D8E9F" w14:textId="6233C7B5" w:rsidR="00654EC7" w:rsidRPr="00654EC7" w:rsidRDefault="00654EC7" w:rsidP="00654EC7">
      <w:pPr>
        <w:tabs>
          <w:tab w:val="left" w:pos="0"/>
          <w:tab w:val="left" w:pos="426"/>
          <w:tab w:val="left" w:pos="567"/>
          <w:tab w:val="left" w:pos="792"/>
          <w:tab w:val="left" w:pos="1416"/>
          <w:tab w:val="left" w:pos="4218"/>
          <w:tab w:val="left" w:pos="5658"/>
          <w:tab w:val="left" w:pos="7098"/>
          <w:tab w:val="left" w:pos="8538"/>
          <w:tab w:val="left" w:pos="9978"/>
          <w:tab w:val="left" w:pos="11418"/>
          <w:tab w:val="left" w:pos="12858"/>
          <w:tab w:val="left" w:pos="14298"/>
          <w:tab w:val="left" w:pos="15738"/>
          <w:tab w:val="left" w:pos="17178"/>
          <w:tab w:val="left" w:pos="18618"/>
          <w:tab w:val="left" w:pos="20058"/>
          <w:tab w:val="left" w:pos="21498"/>
          <w:tab w:val="left" w:pos="22938"/>
        </w:tabs>
        <w:ind w:left="709"/>
        <w:rPr>
          <w:rFonts w:ascii="Arial" w:hAnsi="Arial" w:cs="Arial"/>
          <w:sz w:val="18"/>
          <w:szCs w:val="18"/>
        </w:rPr>
      </w:pPr>
      <w:r w:rsidRPr="00654EC7">
        <w:rPr>
          <w:rFonts w:ascii="Arial" w:hAnsi="Arial" w:cs="Arial"/>
          <w:sz w:val="18"/>
          <w:szCs w:val="18"/>
        </w:rPr>
        <w:t>Rosen A, Gill N S, Salvador-</w:t>
      </w:r>
      <w:proofErr w:type="spellStart"/>
      <w:r w:rsidRPr="00654EC7">
        <w:rPr>
          <w:rFonts w:ascii="Arial" w:hAnsi="Arial" w:cs="Arial"/>
          <w:sz w:val="18"/>
          <w:szCs w:val="18"/>
        </w:rPr>
        <w:t>Carulla</w:t>
      </w:r>
      <w:proofErr w:type="spellEnd"/>
      <w:r w:rsidRPr="00654EC7">
        <w:rPr>
          <w:rFonts w:ascii="Arial" w:hAnsi="Arial" w:cs="Arial"/>
          <w:sz w:val="18"/>
          <w:szCs w:val="18"/>
        </w:rPr>
        <w:t xml:space="preserve"> L, The future of community psychiatry and community mental </w:t>
      </w:r>
      <w:r>
        <w:rPr>
          <w:rFonts w:ascii="Arial" w:hAnsi="Arial" w:cs="Arial"/>
          <w:sz w:val="18"/>
          <w:szCs w:val="18"/>
        </w:rPr>
        <w:t xml:space="preserve">     </w:t>
      </w:r>
      <w:r w:rsidRPr="00654EC7">
        <w:rPr>
          <w:rFonts w:ascii="Arial" w:hAnsi="Arial" w:cs="Arial"/>
          <w:sz w:val="18"/>
          <w:szCs w:val="18"/>
        </w:rPr>
        <w:t xml:space="preserve">health services, Current Opinion in Psychiatry, </w:t>
      </w:r>
      <w:r w:rsidRPr="00654EC7">
        <w:rPr>
          <w:rFonts w:ascii="Arial" w:hAnsi="Arial" w:cs="Arial"/>
          <w:sz w:val="18"/>
          <w:szCs w:val="18"/>
          <w:lang w:val="en-CA"/>
        </w:rPr>
        <w:t>33: 4: 375-390, July 2020.</w:t>
      </w:r>
    </w:p>
    <w:p w14:paraId="2B4FC03F" w14:textId="0A9B1036" w:rsidR="00654EC7" w:rsidRPr="00654EC7" w:rsidRDefault="00654EC7" w:rsidP="00131D49">
      <w:pPr>
        <w:spacing w:before="100" w:beforeAutospacing="1" w:after="100" w:afterAutospacing="1"/>
        <w:ind w:left="709"/>
        <w:rPr>
          <w:rFonts w:ascii="Times New Roman" w:eastAsia="Times New Roman" w:hAnsi="Times New Roman" w:cs="Times New Roman"/>
          <w:color w:val="000000" w:themeColor="text1"/>
          <w:sz w:val="18"/>
          <w:szCs w:val="18"/>
          <w:lang w:eastAsia="en-GB"/>
        </w:rPr>
      </w:pPr>
      <w:r>
        <w:rPr>
          <w:rFonts w:ascii="Arial" w:eastAsia="Times New Roman" w:hAnsi="Arial" w:cs="Arial"/>
          <w:color w:val="000000" w:themeColor="text1"/>
          <w:sz w:val="18"/>
          <w:szCs w:val="18"/>
          <w:lang w:eastAsia="en-GB"/>
        </w:rPr>
        <w:t xml:space="preserve">Rosen A, </w:t>
      </w:r>
      <w:r w:rsidRPr="00654EC7">
        <w:rPr>
          <w:rFonts w:ascii="Arial" w:eastAsia="Times New Roman" w:hAnsi="Arial" w:cs="Arial"/>
          <w:color w:val="000000" w:themeColor="text1"/>
          <w:sz w:val="18"/>
          <w:szCs w:val="18"/>
          <w:lang w:eastAsia="en-GB"/>
        </w:rPr>
        <w:t>Telehealth Services for Fireground regions &amp; COVID</w:t>
      </w:r>
      <w:r>
        <w:rPr>
          <w:rFonts w:ascii="Arial" w:eastAsia="Times New Roman" w:hAnsi="Arial" w:cs="Arial"/>
          <w:color w:val="000000" w:themeColor="text1"/>
          <w:sz w:val="18"/>
          <w:szCs w:val="18"/>
          <w:lang w:eastAsia="en-GB"/>
        </w:rPr>
        <w:t>19</w:t>
      </w:r>
      <w:r w:rsidRPr="00654EC7">
        <w:rPr>
          <w:rFonts w:ascii="Arial" w:eastAsia="Times New Roman" w:hAnsi="Arial" w:cs="Arial"/>
          <w:color w:val="000000" w:themeColor="text1"/>
          <w:sz w:val="18"/>
          <w:szCs w:val="18"/>
          <w:lang w:eastAsia="en-GB"/>
        </w:rPr>
        <w:t xml:space="preserve"> related mental health services: </w:t>
      </w:r>
      <w:r w:rsidR="00131D49">
        <w:rPr>
          <w:rFonts w:ascii="Arial" w:eastAsia="Times New Roman" w:hAnsi="Arial" w:cs="Arial"/>
          <w:color w:val="000000" w:themeColor="text1"/>
          <w:sz w:val="18"/>
          <w:szCs w:val="18"/>
          <w:lang w:eastAsia="en-GB"/>
        </w:rPr>
        <w:t xml:space="preserve">Hansard: </w:t>
      </w:r>
      <w:r w:rsidR="00131D49">
        <w:rPr>
          <w:rFonts w:ascii="Calibri" w:eastAsia="Times New Roman" w:hAnsi="Calibri" w:cs="Calibri"/>
          <w:color w:val="000000" w:themeColor="text1"/>
          <w:sz w:val="18"/>
          <w:szCs w:val="18"/>
          <w:lang w:eastAsia="en-GB"/>
        </w:rPr>
        <w:t>Invited additional s</w:t>
      </w:r>
      <w:r w:rsidRPr="00654EC7">
        <w:rPr>
          <w:rFonts w:ascii="Calibri" w:eastAsia="Times New Roman" w:hAnsi="Calibri" w:cs="Calibri"/>
          <w:color w:val="000000" w:themeColor="text1"/>
          <w:sz w:val="18"/>
          <w:szCs w:val="18"/>
          <w:lang w:eastAsia="en-GB"/>
        </w:rPr>
        <w:t xml:space="preserve">ubmission following testimony to the </w:t>
      </w:r>
      <w:r>
        <w:rPr>
          <w:rFonts w:ascii="Calibri" w:eastAsia="Times New Roman" w:hAnsi="Calibri" w:cs="Calibri"/>
          <w:color w:val="000000" w:themeColor="text1"/>
          <w:sz w:val="18"/>
          <w:szCs w:val="18"/>
          <w:lang w:eastAsia="en-GB"/>
        </w:rPr>
        <w:t xml:space="preserve">AUSTRALIAN </w:t>
      </w:r>
      <w:r w:rsidRPr="00654EC7">
        <w:rPr>
          <w:rFonts w:ascii="Calibri" w:eastAsia="Times New Roman" w:hAnsi="Calibri" w:cs="Calibri"/>
          <w:color w:val="000000" w:themeColor="text1"/>
          <w:sz w:val="18"/>
          <w:szCs w:val="18"/>
          <w:lang w:eastAsia="en-GB"/>
        </w:rPr>
        <w:t xml:space="preserve">SENATE FINANCE AND PUBLIC ADMINISTRATION REFERENCES COMMITTEE, </w:t>
      </w:r>
      <w:r w:rsidR="00131D49">
        <w:rPr>
          <w:rFonts w:ascii="Calibri" w:eastAsia="Times New Roman" w:hAnsi="Calibri" w:cs="Calibri"/>
          <w:color w:val="000000" w:themeColor="text1"/>
          <w:sz w:val="18"/>
          <w:szCs w:val="18"/>
          <w:lang w:eastAsia="en-GB"/>
        </w:rPr>
        <w:t xml:space="preserve">Updated </w:t>
      </w:r>
      <w:r>
        <w:rPr>
          <w:rFonts w:ascii="Calibri" w:eastAsia="Times New Roman" w:hAnsi="Calibri" w:cs="Calibri"/>
          <w:color w:val="000000" w:themeColor="text1"/>
          <w:sz w:val="18"/>
          <w:szCs w:val="18"/>
          <w:lang w:eastAsia="en-GB"/>
        </w:rPr>
        <w:t>September</w:t>
      </w:r>
      <w:r w:rsidRPr="00654EC7">
        <w:rPr>
          <w:rFonts w:ascii="Calibri" w:eastAsia="Times New Roman" w:hAnsi="Calibri" w:cs="Calibri"/>
          <w:color w:val="000000" w:themeColor="text1"/>
          <w:sz w:val="18"/>
          <w:szCs w:val="18"/>
          <w:lang w:eastAsia="en-GB"/>
        </w:rPr>
        <w:t xml:space="preserve"> 29, 2020: </w:t>
      </w:r>
      <w:r w:rsidRPr="00654EC7">
        <w:rPr>
          <w:rFonts w:ascii="Arial" w:eastAsia="Times New Roman" w:hAnsi="Arial" w:cs="Arial"/>
          <w:color w:val="000000" w:themeColor="text1"/>
          <w:sz w:val="18"/>
          <w:szCs w:val="18"/>
          <w:lang w:eastAsia="en-GB"/>
        </w:rPr>
        <w:t xml:space="preserve">Inquiry into lessons to be learned in relation to the preparation and planning for, response to and recovery efforts following the 2019-20 Australian bushfire season (&amp; the COVID 19 Pandemic). </w:t>
      </w:r>
    </w:p>
    <w:p w14:paraId="4A255283" w14:textId="77777777" w:rsidR="00654EC7" w:rsidRPr="007C1ABC" w:rsidRDefault="00654EC7" w:rsidP="00654EC7">
      <w:pPr>
        <w:pStyle w:val="ListParagraph"/>
        <w:ind w:left="709"/>
        <w:rPr>
          <w:rFonts w:ascii="Cambria" w:hAnsi="Cambria"/>
        </w:rPr>
      </w:pPr>
    </w:p>
    <w:p w14:paraId="3EFB8AED" w14:textId="77777777" w:rsidR="00654EC7" w:rsidRPr="00D440A8" w:rsidRDefault="00654EC7" w:rsidP="00004E15">
      <w:pPr>
        <w:spacing w:before="100" w:beforeAutospacing="1" w:after="100" w:afterAutospacing="1"/>
        <w:ind w:left="720"/>
        <w:rPr>
          <w:rFonts w:ascii="SymbolMT" w:eastAsia="Times New Roman" w:hAnsi="SymbolMT" w:cs="Times New Roman"/>
          <w:sz w:val="18"/>
          <w:szCs w:val="18"/>
          <w:lang w:eastAsia="en-GB"/>
        </w:rPr>
      </w:pPr>
    </w:p>
    <w:p w14:paraId="0624EAE1" w14:textId="0FF5AEAA" w:rsidR="00D440A8" w:rsidRPr="00D440A8" w:rsidRDefault="00D440A8" w:rsidP="00D440A8">
      <w:pPr>
        <w:spacing w:before="100" w:beforeAutospacing="1" w:after="100" w:afterAutospacing="1"/>
        <w:rPr>
          <w:rFonts w:ascii="Times New Roman" w:eastAsia="Times New Roman" w:hAnsi="Times New Roman" w:cs="Times New Roman"/>
          <w:sz w:val="18"/>
          <w:szCs w:val="18"/>
          <w:lang w:eastAsia="en-GB"/>
        </w:rPr>
      </w:pPr>
    </w:p>
    <w:p w14:paraId="31475AA0" w14:textId="77777777" w:rsidR="0078656E" w:rsidRPr="00F30EF0" w:rsidRDefault="0078656E">
      <w:pPr>
        <w:rPr>
          <w:sz w:val="18"/>
          <w:szCs w:val="18"/>
        </w:rPr>
      </w:pPr>
    </w:p>
    <w:sectPr w:rsidR="0078656E" w:rsidRPr="00F30EF0">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82FA5" w14:textId="77777777" w:rsidR="00716EF9" w:rsidRDefault="00716EF9" w:rsidP="00AF4563">
      <w:r>
        <w:separator/>
      </w:r>
    </w:p>
  </w:endnote>
  <w:endnote w:type="continuationSeparator" w:id="0">
    <w:p w14:paraId="34838427" w14:textId="77777777" w:rsidR="00716EF9" w:rsidRDefault="00716EF9" w:rsidP="00AF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5373936"/>
      <w:docPartObj>
        <w:docPartGallery w:val="Page Numbers (Bottom of Page)"/>
        <w:docPartUnique/>
      </w:docPartObj>
    </w:sdtPr>
    <w:sdtEndPr>
      <w:rPr>
        <w:rStyle w:val="PageNumber"/>
      </w:rPr>
    </w:sdtEndPr>
    <w:sdtContent>
      <w:p w14:paraId="2F2C52B8" w14:textId="69CFF943" w:rsidR="00AF4563" w:rsidRDefault="00AF4563" w:rsidP="00143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EE5480" w14:textId="77777777" w:rsidR="00AF4563" w:rsidRDefault="00AF4563" w:rsidP="00AF45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6371475"/>
      <w:docPartObj>
        <w:docPartGallery w:val="Page Numbers (Bottom of Page)"/>
        <w:docPartUnique/>
      </w:docPartObj>
    </w:sdtPr>
    <w:sdtEndPr>
      <w:rPr>
        <w:rStyle w:val="PageNumber"/>
      </w:rPr>
    </w:sdtEndPr>
    <w:sdtContent>
      <w:p w14:paraId="34CF8029" w14:textId="6A52C4FF" w:rsidR="00AF4563" w:rsidRDefault="00AF4563" w:rsidP="00143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A06F02" w14:textId="77777777" w:rsidR="00AF4563" w:rsidRDefault="00AF4563" w:rsidP="00AF45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D55E5" w14:textId="77777777" w:rsidR="00716EF9" w:rsidRDefault="00716EF9" w:rsidP="00AF4563">
      <w:r>
        <w:separator/>
      </w:r>
    </w:p>
  </w:footnote>
  <w:footnote w:type="continuationSeparator" w:id="0">
    <w:p w14:paraId="4D6865C0" w14:textId="77777777" w:rsidR="00716EF9" w:rsidRDefault="00716EF9" w:rsidP="00AF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F5537"/>
    <w:multiLevelType w:val="multilevel"/>
    <w:tmpl w:val="C15C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6238FF"/>
    <w:multiLevelType w:val="multilevel"/>
    <w:tmpl w:val="2B4445C0"/>
    <w:lvl w:ilvl="0">
      <w:start w:val="50"/>
      <w:numFmt w:val="decimal"/>
      <w:lvlText w:val="%1."/>
      <w:lvlJc w:val="left"/>
      <w:pPr>
        <w:tabs>
          <w:tab w:val="num" w:pos="4188"/>
        </w:tabs>
        <w:ind w:left="4188"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C050F28"/>
    <w:multiLevelType w:val="multilevel"/>
    <w:tmpl w:val="3A2A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0541A8"/>
    <w:multiLevelType w:val="multilevel"/>
    <w:tmpl w:val="0D16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A8"/>
    <w:rsid w:val="00004E15"/>
    <w:rsid w:val="00131D49"/>
    <w:rsid w:val="00167770"/>
    <w:rsid w:val="001A574D"/>
    <w:rsid w:val="001B0FA0"/>
    <w:rsid w:val="00244446"/>
    <w:rsid w:val="00496598"/>
    <w:rsid w:val="005265BD"/>
    <w:rsid w:val="005F50A0"/>
    <w:rsid w:val="006020DA"/>
    <w:rsid w:val="00654EC7"/>
    <w:rsid w:val="0071338B"/>
    <w:rsid w:val="00716EF9"/>
    <w:rsid w:val="0078656E"/>
    <w:rsid w:val="008D6A9D"/>
    <w:rsid w:val="00911BEF"/>
    <w:rsid w:val="009141F9"/>
    <w:rsid w:val="00995725"/>
    <w:rsid w:val="00A45236"/>
    <w:rsid w:val="00AA661B"/>
    <w:rsid w:val="00AF4563"/>
    <w:rsid w:val="00B92BCD"/>
    <w:rsid w:val="00C941AA"/>
    <w:rsid w:val="00CA3855"/>
    <w:rsid w:val="00D3057B"/>
    <w:rsid w:val="00D440A8"/>
    <w:rsid w:val="00D71177"/>
    <w:rsid w:val="00E74E65"/>
    <w:rsid w:val="00F30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BA85"/>
  <w15:chartTrackingRefBased/>
  <w15:docId w15:val="{0A25B45A-CAD4-B54C-9426-5539309F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40A8"/>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AF4563"/>
    <w:pPr>
      <w:tabs>
        <w:tab w:val="center" w:pos="4513"/>
        <w:tab w:val="right" w:pos="9026"/>
      </w:tabs>
    </w:pPr>
  </w:style>
  <w:style w:type="character" w:customStyle="1" w:styleId="FooterChar">
    <w:name w:val="Footer Char"/>
    <w:basedOn w:val="DefaultParagraphFont"/>
    <w:link w:val="Footer"/>
    <w:uiPriority w:val="99"/>
    <w:rsid w:val="00AF4563"/>
  </w:style>
  <w:style w:type="character" w:styleId="PageNumber">
    <w:name w:val="page number"/>
    <w:basedOn w:val="DefaultParagraphFont"/>
    <w:uiPriority w:val="99"/>
    <w:semiHidden/>
    <w:unhideWhenUsed/>
    <w:rsid w:val="00AF4563"/>
  </w:style>
  <w:style w:type="paragraph" w:styleId="ListParagraph">
    <w:name w:val="List Paragraph"/>
    <w:basedOn w:val="Normal"/>
    <w:uiPriority w:val="72"/>
    <w:qFormat/>
    <w:rsid w:val="00AF4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85275">
      <w:bodyDiv w:val="1"/>
      <w:marLeft w:val="0"/>
      <w:marRight w:val="0"/>
      <w:marTop w:val="0"/>
      <w:marBottom w:val="0"/>
      <w:divBdr>
        <w:top w:val="none" w:sz="0" w:space="0" w:color="auto"/>
        <w:left w:val="none" w:sz="0" w:space="0" w:color="auto"/>
        <w:bottom w:val="none" w:sz="0" w:space="0" w:color="auto"/>
        <w:right w:val="none" w:sz="0" w:space="0" w:color="auto"/>
      </w:divBdr>
      <w:divsChild>
        <w:div w:id="2001812745">
          <w:marLeft w:val="0"/>
          <w:marRight w:val="0"/>
          <w:marTop w:val="0"/>
          <w:marBottom w:val="0"/>
          <w:divBdr>
            <w:top w:val="none" w:sz="0" w:space="0" w:color="auto"/>
            <w:left w:val="none" w:sz="0" w:space="0" w:color="auto"/>
            <w:bottom w:val="none" w:sz="0" w:space="0" w:color="auto"/>
            <w:right w:val="none" w:sz="0" w:space="0" w:color="auto"/>
          </w:divBdr>
          <w:divsChild>
            <w:div w:id="184056560">
              <w:marLeft w:val="0"/>
              <w:marRight w:val="0"/>
              <w:marTop w:val="0"/>
              <w:marBottom w:val="0"/>
              <w:divBdr>
                <w:top w:val="none" w:sz="0" w:space="0" w:color="auto"/>
                <w:left w:val="none" w:sz="0" w:space="0" w:color="auto"/>
                <w:bottom w:val="none" w:sz="0" w:space="0" w:color="auto"/>
                <w:right w:val="none" w:sz="0" w:space="0" w:color="auto"/>
              </w:divBdr>
              <w:divsChild>
                <w:div w:id="18833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4501">
      <w:bodyDiv w:val="1"/>
      <w:marLeft w:val="0"/>
      <w:marRight w:val="0"/>
      <w:marTop w:val="0"/>
      <w:marBottom w:val="0"/>
      <w:divBdr>
        <w:top w:val="none" w:sz="0" w:space="0" w:color="auto"/>
        <w:left w:val="none" w:sz="0" w:space="0" w:color="auto"/>
        <w:bottom w:val="none" w:sz="0" w:space="0" w:color="auto"/>
        <w:right w:val="none" w:sz="0" w:space="0" w:color="auto"/>
      </w:divBdr>
      <w:divsChild>
        <w:div w:id="817067401">
          <w:marLeft w:val="0"/>
          <w:marRight w:val="0"/>
          <w:marTop w:val="0"/>
          <w:marBottom w:val="0"/>
          <w:divBdr>
            <w:top w:val="none" w:sz="0" w:space="0" w:color="auto"/>
            <w:left w:val="none" w:sz="0" w:space="0" w:color="auto"/>
            <w:bottom w:val="none" w:sz="0" w:space="0" w:color="auto"/>
            <w:right w:val="none" w:sz="0" w:space="0" w:color="auto"/>
          </w:divBdr>
          <w:divsChild>
            <w:div w:id="1591306399">
              <w:marLeft w:val="0"/>
              <w:marRight w:val="0"/>
              <w:marTop w:val="0"/>
              <w:marBottom w:val="0"/>
              <w:divBdr>
                <w:top w:val="none" w:sz="0" w:space="0" w:color="auto"/>
                <w:left w:val="none" w:sz="0" w:space="0" w:color="auto"/>
                <w:bottom w:val="none" w:sz="0" w:space="0" w:color="auto"/>
                <w:right w:val="none" w:sz="0" w:space="0" w:color="auto"/>
              </w:divBdr>
              <w:divsChild>
                <w:div w:id="1560360766">
                  <w:marLeft w:val="0"/>
                  <w:marRight w:val="0"/>
                  <w:marTop w:val="0"/>
                  <w:marBottom w:val="0"/>
                  <w:divBdr>
                    <w:top w:val="none" w:sz="0" w:space="0" w:color="auto"/>
                    <w:left w:val="none" w:sz="0" w:space="0" w:color="auto"/>
                    <w:bottom w:val="none" w:sz="0" w:space="0" w:color="auto"/>
                    <w:right w:val="none" w:sz="0" w:space="0" w:color="auto"/>
                  </w:divBdr>
                  <w:divsChild>
                    <w:div w:id="557277677">
                      <w:marLeft w:val="0"/>
                      <w:marRight w:val="0"/>
                      <w:marTop w:val="0"/>
                      <w:marBottom w:val="0"/>
                      <w:divBdr>
                        <w:top w:val="none" w:sz="0" w:space="0" w:color="auto"/>
                        <w:left w:val="none" w:sz="0" w:space="0" w:color="auto"/>
                        <w:bottom w:val="none" w:sz="0" w:space="0" w:color="auto"/>
                        <w:right w:val="none" w:sz="0" w:space="0" w:color="auto"/>
                      </w:divBdr>
                    </w:div>
                  </w:divsChild>
                </w:div>
                <w:div w:id="278034082">
                  <w:marLeft w:val="0"/>
                  <w:marRight w:val="0"/>
                  <w:marTop w:val="0"/>
                  <w:marBottom w:val="0"/>
                  <w:divBdr>
                    <w:top w:val="none" w:sz="0" w:space="0" w:color="auto"/>
                    <w:left w:val="none" w:sz="0" w:space="0" w:color="auto"/>
                    <w:bottom w:val="none" w:sz="0" w:space="0" w:color="auto"/>
                    <w:right w:val="none" w:sz="0" w:space="0" w:color="auto"/>
                  </w:divBdr>
                  <w:divsChild>
                    <w:div w:id="12843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41875">
      <w:bodyDiv w:val="1"/>
      <w:marLeft w:val="0"/>
      <w:marRight w:val="0"/>
      <w:marTop w:val="0"/>
      <w:marBottom w:val="0"/>
      <w:divBdr>
        <w:top w:val="none" w:sz="0" w:space="0" w:color="auto"/>
        <w:left w:val="none" w:sz="0" w:space="0" w:color="auto"/>
        <w:bottom w:val="none" w:sz="0" w:space="0" w:color="auto"/>
        <w:right w:val="none" w:sz="0" w:space="0" w:color="auto"/>
      </w:divBdr>
      <w:divsChild>
        <w:div w:id="237597446">
          <w:marLeft w:val="0"/>
          <w:marRight w:val="0"/>
          <w:marTop w:val="0"/>
          <w:marBottom w:val="0"/>
          <w:divBdr>
            <w:top w:val="none" w:sz="0" w:space="0" w:color="auto"/>
            <w:left w:val="none" w:sz="0" w:space="0" w:color="auto"/>
            <w:bottom w:val="none" w:sz="0" w:space="0" w:color="auto"/>
            <w:right w:val="none" w:sz="0" w:space="0" w:color="auto"/>
          </w:divBdr>
          <w:divsChild>
            <w:div w:id="940184393">
              <w:marLeft w:val="0"/>
              <w:marRight w:val="0"/>
              <w:marTop w:val="0"/>
              <w:marBottom w:val="0"/>
              <w:divBdr>
                <w:top w:val="none" w:sz="0" w:space="0" w:color="auto"/>
                <w:left w:val="none" w:sz="0" w:space="0" w:color="auto"/>
                <w:bottom w:val="none" w:sz="0" w:space="0" w:color="auto"/>
                <w:right w:val="none" w:sz="0" w:space="0" w:color="auto"/>
              </w:divBdr>
              <w:divsChild>
                <w:div w:id="595555167">
                  <w:marLeft w:val="0"/>
                  <w:marRight w:val="0"/>
                  <w:marTop w:val="0"/>
                  <w:marBottom w:val="0"/>
                  <w:divBdr>
                    <w:top w:val="none" w:sz="0" w:space="0" w:color="auto"/>
                    <w:left w:val="none" w:sz="0" w:space="0" w:color="auto"/>
                    <w:bottom w:val="none" w:sz="0" w:space="0" w:color="auto"/>
                    <w:right w:val="none" w:sz="0" w:space="0" w:color="auto"/>
                  </w:divBdr>
                </w:div>
              </w:divsChild>
            </w:div>
            <w:div w:id="393966634">
              <w:marLeft w:val="0"/>
              <w:marRight w:val="0"/>
              <w:marTop w:val="0"/>
              <w:marBottom w:val="0"/>
              <w:divBdr>
                <w:top w:val="none" w:sz="0" w:space="0" w:color="auto"/>
                <w:left w:val="none" w:sz="0" w:space="0" w:color="auto"/>
                <w:bottom w:val="none" w:sz="0" w:space="0" w:color="auto"/>
                <w:right w:val="none" w:sz="0" w:space="0" w:color="auto"/>
              </w:divBdr>
              <w:divsChild>
                <w:div w:id="14104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4153">
          <w:marLeft w:val="0"/>
          <w:marRight w:val="0"/>
          <w:marTop w:val="0"/>
          <w:marBottom w:val="0"/>
          <w:divBdr>
            <w:top w:val="none" w:sz="0" w:space="0" w:color="auto"/>
            <w:left w:val="none" w:sz="0" w:space="0" w:color="auto"/>
            <w:bottom w:val="none" w:sz="0" w:space="0" w:color="auto"/>
            <w:right w:val="none" w:sz="0" w:space="0" w:color="auto"/>
          </w:divBdr>
          <w:divsChild>
            <w:div w:id="151651218">
              <w:marLeft w:val="0"/>
              <w:marRight w:val="0"/>
              <w:marTop w:val="0"/>
              <w:marBottom w:val="0"/>
              <w:divBdr>
                <w:top w:val="none" w:sz="0" w:space="0" w:color="auto"/>
                <w:left w:val="none" w:sz="0" w:space="0" w:color="auto"/>
                <w:bottom w:val="none" w:sz="0" w:space="0" w:color="auto"/>
                <w:right w:val="none" w:sz="0" w:space="0" w:color="auto"/>
              </w:divBdr>
              <w:divsChild>
                <w:div w:id="825168354">
                  <w:marLeft w:val="0"/>
                  <w:marRight w:val="0"/>
                  <w:marTop w:val="0"/>
                  <w:marBottom w:val="0"/>
                  <w:divBdr>
                    <w:top w:val="none" w:sz="0" w:space="0" w:color="auto"/>
                    <w:left w:val="none" w:sz="0" w:space="0" w:color="auto"/>
                    <w:bottom w:val="none" w:sz="0" w:space="0" w:color="auto"/>
                    <w:right w:val="none" w:sz="0" w:space="0" w:color="auto"/>
                  </w:divBdr>
                </w:div>
              </w:divsChild>
            </w:div>
            <w:div w:id="1330257050">
              <w:marLeft w:val="0"/>
              <w:marRight w:val="0"/>
              <w:marTop w:val="0"/>
              <w:marBottom w:val="0"/>
              <w:divBdr>
                <w:top w:val="none" w:sz="0" w:space="0" w:color="auto"/>
                <w:left w:val="none" w:sz="0" w:space="0" w:color="auto"/>
                <w:bottom w:val="none" w:sz="0" w:space="0" w:color="auto"/>
                <w:right w:val="none" w:sz="0" w:space="0" w:color="auto"/>
              </w:divBdr>
              <w:divsChild>
                <w:div w:id="298649669">
                  <w:marLeft w:val="0"/>
                  <w:marRight w:val="0"/>
                  <w:marTop w:val="0"/>
                  <w:marBottom w:val="0"/>
                  <w:divBdr>
                    <w:top w:val="none" w:sz="0" w:space="0" w:color="auto"/>
                    <w:left w:val="none" w:sz="0" w:space="0" w:color="auto"/>
                    <w:bottom w:val="none" w:sz="0" w:space="0" w:color="auto"/>
                    <w:right w:val="none" w:sz="0" w:space="0" w:color="auto"/>
                  </w:divBdr>
                </w:div>
              </w:divsChild>
            </w:div>
            <w:div w:id="551968980">
              <w:marLeft w:val="0"/>
              <w:marRight w:val="0"/>
              <w:marTop w:val="0"/>
              <w:marBottom w:val="0"/>
              <w:divBdr>
                <w:top w:val="none" w:sz="0" w:space="0" w:color="auto"/>
                <w:left w:val="none" w:sz="0" w:space="0" w:color="auto"/>
                <w:bottom w:val="none" w:sz="0" w:space="0" w:color="auto"/>
                <w:right w:val="none" w:sz="0" w:space="0" w:color="auto"/>
              </w:divBdr>
              <w:divsChild>
                <w:div w:id="1650397953">
                  <w:marLeft w:val="0"/>
                  <w:marRight w:val="0"/>
                  <w:marTop w:val="0"/>
                  <w:marBottom w:val="0"/>
                  <w:divBdr>
                    <w:top w:val="none" w:sz="0" w:space="0" w:color="auto"/>
                    <w:left w:val="none" w:sz="0" w:space="0" w:color="auto"/>
                    <w:bottom w:val="none" w:sz="0" w:space="0" w:color="auto"/>
                    <w:right w:val="none" w:sz="0" w:space="0" w:color="auto"/>
                  </w:divBdr>
                </w:div>
              </w:divsChild>
            </w:div>
            <w:div w:id="1743411945">
              <w:marLeft w:val="0"/>
              <w:marRight w:val="0"/>
              <w:marTop w:val="0"/>
              <w:marBottom w:val="0"/>
              <w:divBdr>
                <w:top w:val="none" w:sz="0" w:space="0" w:color="auto"/>
                <w:left w:val="none" w:sz="0" w:space="0" w:color="auto"/>
                <w:bottom w:val="none" w:sz="0" w:space="0" w:color="auto"/>
                <w:right w:val="none" w:sz="0" w:space="0" w:color="auto"/>
              </w:divBdr>
              <w:divsChild>
                <w:div w:id="1379358355">
                  <w:marLeft w:val="0"/>
                  <w:marRight w:val="0"/>
                  <w:marTop w:val="0"/>
                  <w:marBottom w:val="0"/>
                  <w:divBdr>
                    <w:top w:val="none" w:sz="0" w:space="0" w:color="auto"/>
                    <w:left w:val="none" w:sz="0" w:space="0" w:color="auto"/>
                    <w:bottom w:val="none" w:sz="0" w:space="0" w:color="auto"/>
                    <w:right w:val="none" w:sz="0" w:space="0" w:color="auto"/>
                  </w:divBdr>
                </w:div>
              </w:divsChild>
            </w:div>
            <w:div w:id="1553076614">
              <w:marLeft w:val="0"/>
              <w:marRight w:val="0"/>
              <w:marTop w:val="0"/>
              <w:marBottom w:val="0"/>
              <w:divBdr>
                <w:top w:val="none" w:sz="0" w:space="0" w:color="auto"/>
                <w:left w:val="none" w:sz="0" w:space="0" w:color="auto"/>
                <w:bottom w:val="none" w:sz="0" w:space="0" w:color="auto"/>
                <w:right w:val="none" w:sz="0" w:space="0" w:color="auto"/>
              </w:divBdr>
              <w:divsChild>
                <w:div w:id="1278099042">
                  <w:marLeft w:val="0"/>
                  <w:marRight w:val="0"/>
                  <w:marTop w:val="0"/>
                  <w:marBottom w:val="0"/>
                  <w:divBdr>
                    <w:top w:val="none" w:sz="0" w:space="0" w:color="auto"/>
                    <w:left w:val="none" w:sz="0" w:space="0" w:color="auto"/>
                    <w:bottom w:val="none" w:sz="0" w:space="0" w:color="auto"/>
                    <w:right w:val="none" w:sz="0" w:space="0" w:color="auto"/>
                  </w:divBdr>
                </w:div>
              </w:divsChild>
            </w:div>
            <w:div w:id="1727676906">
              <w:marLeft w:val="0"/>
              <w:marRight w:val="0"/>
              <w:marTop w:val="0"/>
              <w:marBottom w:val="0"/>
              <w:divBdr>
                <w:top w:val="none" w:sz="0" w:space="0" w:color="auto"/>
                <w:left w:val="none" w:sz="0" w:space="0" w:color="auto"/>
                <w:bottom w:val="none" w:sz="0" w:space="0" w:color="auto"/>
                <w:right w:val="none" w:sz="0" w:space="0" w:color="auto"/>
              </w:divBdr>
              <w:divsChild>
                <w:div w:id="1466896568">
                  <w:marLeft w:val="0"/>
                  <w:marRight w:val="0"/>
                  <w:marTop w:val="0"/>
                  <w:marBottom w:val="0"/>
                  <w:divBdr>
                    <w:top w:val="none" w:sz="0" w:space="0" w:color="auto"/>
                    <w:left w:val="none" w:sz="0" w:space="0" w:color="auto"/>
                    <w:bottom w:val="none" w:sz="0" w:space="0" w:color="auto"/>
                    <w:right w:val="none" w:sz="0" w:space="0" w:color="auto"/>
                  </w:divBdr>
                </w:div>
              </w:divsChild>
            </w:div>
            <w:div w:id="1959070328">
              <w:marLeft w:val="0"/>
              <w:marRight w:val="0"/>
              <w:marTop w:val="0"/>
              <w:marBottom w:val="0"/>
              <w:divBdr>
                <w:top w:val="none" w:sz="0" w:space="0" w:color="auto"/>
                <w:left w:val="none" w:sz="0" w:space="0" w:color="auto"/>
                <w:bottom w:val="none" w:sz="0" w:space="0" w:color="auto"/>
                <w:right w:val="none" w:sz="0" w:space="0" w:color="auto"/>
              </w:divBdr>
              <w:divsChild>
                <w:div w:id="1303387748">
                  <w:marLeft w:val="0"/>
                  <w:marRight w:val="0"/>
                  <w:marTop w:val="0"/>
                  <w:marBottom w:val="0"/>
                  <w:divBdr>
                    <w:top w:val="none" w:sz="0" w:space="0" w:color="auto"/>
                    <w:left w:val="none" w:sz="0" w:space="0" w:color="auto"/>
                    <w:bottom w:val="none" w:sz="0" w:space="0" w:color="auto"/>
                    <w:right w:val="none" w:sz="0" w:space="0" w:color="auto"/>
                  </w:divBdr>
                </w:div>
              </w:divsChild>
            </w:div>
            <w:div w:id="1173648959">
              <w:marLeft w:val="0"/>
              <w:marRight w:val="0"/>
              <w:marTop w:val="0"/>
              <w:marBottom w:val="0"/>
              <w:divBdr>
                <w:top w:val="none" w:sz="0" w:space="0" w:color="auto"/>
                <w:left w:val="none" w:sz="0" w:space="0" w:color="auto"/>
                <w:bottom w:val="none" w:sz="0" w:space="0" w:color="auto"/>
                <w:right w:val="none" w:sz="0" w:space="0" w:color="auto"/>
              </w:divBdr>
              <w:divsChild>
                <w:div w:id="750084862">
                  <w:marLeft w:val="0"/>
                  <w:marRight w:val="0"/>
                  <w:marTop w:val="0"/>
                  <w:marBottom w:val="0"/>
                  <w:divBdr>
                    <w:top w:val="none" w:sz="0" w:space="0" w:color="auto"/>
                    <w:left w:val="none" w:sz="0" w:space="0" w:color="auto"/>
                    <w:bottom w:val="none" w:sz="0" w:space="0" w:color="auto"/>
                    <w:right w:val="none" w:sz="0" w:space="0" w:color="auto"/>
                  </w:divBdr>
                </w:div>
              </w:divsChild>
            </w:div>
            <w:div w:id="970213565">
              <w:marLeft w:val="0"/>
              <w:marRight w:val="0"/>
              <w:marTop w:val="0"/>
              <w:marBottom w:val="0"/>
              <w:divBdr>
                <w:top w:val="none" w:sz="0" w:space="0" w:color="auto"/>
                <w:left w:val="none" w:sz="0" w:space="0" w:color="auto"/>
                <w:bottom w:val="none" w:sz="0" w:space="0" w:color="auto"/>
                <w:right w:val="none" w:sz="0" w:space="0" w:color="auto"/>
              </w:divBdr>
              <w:divsChild>
                <w:div w:id="19910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4723">
          <w:marLeft w:val="0"/>
          <w:marRight w:val="0"/>
          <w:marTop w:val="0"/>
          <w:marBottom w:val="0"/>
          <w:divBdr>
            <w:top w:val="none" w:sz="0" w:space="0" w:color="auto"/>
            <w:left w:val="none" w:sz="0" w:space="0" w:color="auto"/>
            <w:bottom w:val="none" w:sz="0" w:space="0" w:color="auto"/>
            <w:right w:val="none" w:sz="0" w:space="0" w:color="auto"/>
          </w:divBdr>
          <w:divsChild>
            <w:div w:id="1469513992">
              <w:marLeft w:val="0"/>
              <w:marRight w:val="0"/>
              <w:marTop w:val="0"/>
              <w:marBottom w:val="0"/>
              <w:divBdr>
                <w:top w:val="none" w:sz="0" w:space="0" w:color="auto"/>
                <w:left w:val="none" w:sz="0" w:space="0" w:color="auto"/>
                <w:bottom w:val="none" w:sz="0" w:space="0" w:color="auto"/>
                <w:right w:val="none" w:sz="0" w:space="0" w:color="auto"/>
              </w:divBdr>
              <w:divsChild>
                <w:div w:id="1946232110">
                  <w:marLeft w:val="0"/>
                  <w:marRight w:val="0"/>
                  <w:marTop w:val="0"/>
                  <w:marBottom w:val="0"/>
                  <w:divBdr>
                    <w:top w:val="none" w:sz="0" w:space="0" w:color="auto"/>
                    <w:left w:val="none" w:sz="0" w:space="0" w:color="auto"/>
                    <w:bottom w:val="none" w:sz="0" w:space="0" w:color="auto"/>
                    <w:right w:val="none" w:sz="0" w:space="0" w:color="auto"/>
                  </w:divBdr>
                  <w:divsChild>
                    <w:div w:id="7361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5463">
              <w:marLeft w:val="0"/>
              <w:marRight w:val="0"/>
              <w:marTop w:val="0"/>
              <w:marBottom w:val="0"/>
              <w:divBdr>
                <w:top w:val="none" w:sz="0" w:space="0" w:color="auto"/>
                <w:left w:val="none" w:sz="0" w:space="0" w:color="auto"/>
                <w:bottom w:val="none" w:sz="0" w:space="0" w:color="auto"/>
                <w:right w:val="none" w:sz="0" w:space="0" w:color="auto"/>
              </w:divBdr>
              <w:divsChild>
                <w:div w:id="97413286">
                  <w:marLeft w:val="0"/>
                  <w:marRight w:val="0"/>
                  <w:marTop w:val="0"/>
                  <w:marBottom w:val="0"/>
                  <w:divBdr>
                    <w:top w:val="none" w:sz="0" w:space="0" w:color="auto"/>
                    <w:left w:val="none" w:sz="0" w:space="0" w:color="auto"/>
                    <w:bottom w:val="none" w:sz="0" w:space="0" w:color="auto"/>
                    <w:right w:val="none" w:sz="0" w:space="0" w:color="auto"/>
                  </w:divBdr>
                </w:div>
              </w:divsChild>
            </w:div>
            <w:div w:id="63571321">
              <w:marLeft w:val="0"/>
              <w:marRight w:val="0"/>
              <w:marTop w:val="0"/>
              <w:marBottom w:val="0"/>
              <w:divBdr>
                <w:top w:val="none" w:sz="0" w:space="0" w:color="auto"/>
                <w:left w:val="none" w:sz="0" w:space="0" w:color="auto"/>
                <w:bottom w:val="none" w:sz="0" w:space="0" w:color="auto"/>
                <w:right w:val="none" w:sz="0" w:space="0" w:color="auto"/>
              </w:divBdr>
              <w:divsChild>
                <w:div w:id="14080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9995">
      <w:bodyDiv w:val="1"/>
      <w:marLeft w:val="0"/>
      <w:marRight w:val="0"/>
      <w:marTop w:val="0"/>
      <w:marBottom w:val="0"/>
      <w:divBdr>
        <w:top w:val="none" w:sz="0" w:space="0" w:color="auto"/>
        <w:left w:val="none" w:sz="0" w:space="0" w:color="auto"/>
        <w:bottom w:val="none" w:sz="0" w:space="0" w:color="auto"/>
        <w:right w:val="none" w:sz="0" w:space="0" w:color="auto"/>
      </w:divBdr>
      <w:divsChild>
        <w:div w:id="821848507">
          <w:marLeft w:val="0"/>
          <w:marRight w:val="0"/>
          <w:marTop w:val="0"/>
          <w:marBottom w:val="0"/>
          <w:divBdr>
            <w:top w:val="none" w:sz="0" w:space="0" w:color="auto"/>
            <w:left w:val="none" w:sz="0" w:space="0" w:color="auto"/>
            <w:bottom w:val="none" w:sz="0" w:space="0" w:color="auto"/>
            <w:right w:val="none" w:sz="0" w:space="0" w:color="auto"/>
          </w:divBdr>
          <w:divsChild>
            <w:div w:id="962468964">
              <w:marLeft w:val="0"/>
              <w:marRight w:val="0"/>
              <w:marTop w:val="0"/>
              <w:marBottom w:val="0"/>
              <w:divBdr>
                <w:top w:val="none" w:sz="0" w:space="0" w:color="auto"/>
                <w:left w:val="none" w:sz="0" w:space="0" w:color="auto"/>
                <w:bottom w:val="none" w:sz="0" w:space="0" w:color="auto"/>
                <w:right w:val="none" w:sz="0" w:space="0" w:color="auto"/>
              </w:divBdr>
              <w:divsChild>
                <w:div w:id="17361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1348</Words>
  <Characters>7690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Rosen</dc:creator>
  <cp:keywords/>
  <dc:description/>
  <cp:lastModifiedBy>Douglas Holmes</cp:lastModifiedBy>
  <cp:revision>2</cp:revision>
  <dcterms:created xsi:type="dcterms:W3CDTF">2020-10-09T11:48:00Z</dcterms:created>
  <dcterms:modified xsi:type="dcterms:W3CDTF">2020-10-09T11:48:00Z</dcterms:modified>
</cp:coreProperties>
</file>